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AC" w:rsidRDefault="005400EC">
      <w:pPr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</w:t>
      </w:r>
    </w:p>
    <w:p w:rsidR="007969AC" w:rsidRDefault="007969AC">
      <w:pPr>
        <w:jc w:val="right"/>
        <w:rPr>
          <w:rFonts w:eastAsia="Times New Roman" w:cs="Times New Roman"/>
          <w:szCs w:val="28"/>
          <w:lang w:eastAsia="ru-RU"/>
        </w:rPr>
      </w:pPr>
    </w:p>
    <w:p w:rsidR="007969AC" w:rsidRDefault="005400E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ПРАВИТЕЛЬСТВО РОССИЙСКОЙ ФЕДЕРАЦИИ</w:t>
      </w:r>
    </w:p>
    <w:p w:rsidR="007969AC" w:rsidRDefault="007969A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7969AC" w:rsidRDefault="005400EC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7969AC" w:rsidRDefault="005400EC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«___» __________________ г. № ____</w:t>
      </w:r>
    </w:p>
    <w:p w:rsidR="007969AC" w:rsidRDefault="007969A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7969AC" w:rsidRDefault="007969A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7969AC" w:rsidRDefault="005400E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утверждении требований к предоставлению в электронной форме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</w:r>
    </w:p>
    <w:p w:rsidR="007969AC" w:rsidRDefault="007969AC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7969AC" w:rsidRDefault="007969A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7969AC" w:rsidRDefault="007969AC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7969AC" w:rsidRDefault="005400EC">
      <w:pPr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Во исполнение части 2 статьи 10 Федерального закона от 27 июля 2010 г. № 210-ФЗ «Об организации предоставления государственных и муниципальных услуг» Правительство Российской Федерации </w:t>
      </w:r>
      <w:r>
        <w:rPr>
          <w:rFonts w:eastAsia="Times New Roman" w:cs="Times New Roman"/>
          <w:b/>
          <w:szCs w:val="28"/>
          <w:lang w:eastAsia="ru-RU"/>
        </w:rPr>
        <w:t>п о с т а н о в л я е т :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прилагаемые Требования к предоставлению в электронной форме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(заказ).</w:t>
      </w:r>
    </w:p>
    <w:p w:rsidR="00E3079B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Определить Министерство связи и массовых коммуникаций Российской Федерации уполномоченным федеральным органом </w:t>
      </w:r>
      <w:r>
        <w:rPr>
          <w:rFonts w:eastAsia="Times New Roman" w:cs="Times New Roman"/>
          <w:szCs w:val="28"/>
          <w:lang w:eastAsia="ru-RU"/>
        </w:rPr>
        <w:lastRenderedPageBreak/>
        <w:t>исполнительной власти по мониторингу выполнения Требований, утвержденных настоящим постановлением.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Установить, что</w:t>
      </w:r>
      <w:r w:rsidR="00F249C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государственны</w:t>
      </w:r>
      <w:r w:rsidR="00A9747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и муниципальны</w:t>
      </w:r>
      <w:r w:rsidR="00A9747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услуг</w:t>
      </w:r>
      <w:r w:rsidR="00A9747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, включенны</w:t>
      </w:r>
      <w:r w:rsidR="00A9747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в установленный распоряжением Правительства Российской Федерации от 25 декабря 2013 г. № 2516-р примерный перечень государственных и муниципальных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– </w:t>
      </w:r>
      <w:r w:rsidR="00D17AD9">
        <w:rPr>
          <w:rFonts w:eastAsia="Times New Roman" w:cs="Times New Roman"/>
          <w:szCs w:val="28"/>
          <w:lang w:eastAsia="ru-RU"/>
        </w:rPr>
        <w:t>должны оказываться в соответствии с настоящими требованиями с</w:t>
      </w:r>
      <w:r>
        <w:rPr>
          <w:rFonts w:eastAsia="Times New Roman" w:cs="Times New Roman"/>
          <w:szCs w:val="28"/>
          <w:lang w:eastAsia="ru-RU"/>
        </w:rPr>
        <w:t xml:space="preserve"> 1 января 201</w:t>
      </w:r>
      <w:r w:rsidR="00F249CE" w:rsidRPr="00F249CE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года;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государственны</w:t>
      </w:r>
      <w:r w:rsidR="00A9747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и муниципальны</w:t>
      </w:r>
      <w:r w:rsidR="00A9747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услуг</w:t>
      </w:r>
      <w:r w:rsidR="00A9747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, включенны</w:t>
      </w:r>
      <w:r w:rsidR="00A9747C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в установленный распоряжением Правительства Российской Федерации от 25 декабря 2013 г. № 2516-р примерный перечень государственных и муниципальных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– </w:t>
      </w:r>
      <w:r w:rsidR="00A9747C">
        <w:rPr>
          <w:rFonts w:eastAsia="Times New Roman" w:cs="Times New Roman"/>
          <w:szCs w:val="28"/>
          <w:lang w:eastAsia="ru-RU"/>
        </w:rPr>
        <w:t xml:space="preserve">должны оказываться в соответствии с настоящими требованиями </w:t>
      </w:r>
      <w:r>
        <w:rPr>
          <w:rFonts w:eastAsia="Times New Roman" w:cs="Times New Roman"/>
          <w:szCs w:val="28"/>
          <w:lang w:eastAsia="ru-RU"/>
        </w:rPr>
        <w:t>с 1 июля 201</w:t>
      </w:r>
      <w:r w:rsidR="00F249CE" w:rsidRPr="00F249CE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года;</w:t>
      </w:r>
    </w:p>
    <w:p w:rsidR="009A6354" w:rsidRDefault="009A6354" w:rsidP="009A6354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Пункт 12 Требований, утвержденных настоящим Постановлением, вступает в силу с 1 января 2016 года.</w:t>
      </w:r>
    </w:p>
    <w:p w:rsidR="007969AC" w:rsidRDefault="00F249CE" w:rsidP="00D702E6">
      <w:pPr>
        <w:ind w:firstLine="567"/>
        <w:rPr>
          <w:rFonts w:eastAsia="Times New Roman" w:cs="Times New Roman"/>
          <w:szCs w:val="28"/>
          <w:lang w:eastAsia="ru-RU"/>
        </w:rPr>
      </w:pPr>
      <w:r w:rsidRPr="00F249CE">
        <w:rPr>
          <w:rFonts w:eastAsia="Times New Roman" w:cs="Times New Roman"/>
          <w:szCs w:val="28"/>
          <w:lang w:eastAsia="ru-RU"/>
        </w:rPr>
        <w:t>5</w:t>
      </w:r>
      <w:r w:rsidR="005400EC">
        <w:rPr>
          <w:rFonts w:eastAsia="Times New Roman" w:cs="Times New Roman"/>
          <w:szCs w:val="28"/>
          <w:lang w:eastAsia="ru-RU"/>
        </w:rPr>
        <w:t>. Федеральным органам исполнительной власти</w:t>
      </w:r>
      <w:r w:rsidR="00D702E6">
        <w:rPr>
          <w:rFonts w:eastAsia="Times New Roman" w:cs="Times New Roman"/>
          <w:szCs w:val="28"/>
          <w:lang w:eastAsia="ru-RU"/>
        </w:rPr>
        <w:t xml:space="preserve">, </w:t>
      </w:r>
      <w:r w:rsidR="005400EC">
        <w:rPr>
          <w:rFonts w:eastAsia="Times New Roman" w:cs="Times New Roman"/>
          <w:szCs w:val="28"/>
          <w:lang w:eastAsia="ru-RU"/>
        </w:rPr>
        <w:t>органам государственных внебюджетных фондов</w:t>
      </w:r>
      <w:r w:rsidR="00D702E6">
        <w:rPr>
          <w:rFonts w:eastAsia="Times New Roman" w:cs="Times New Roman"/>
          <w:szCs w:val="28"/>
          <w:lang w:eastAsia="ru-RU"/>
        </w:rPr>
        <w:t xml:space="preserve"> и </w:t>
      </w:r>
      <w:r w:rsidR="00D702E6" w:rsidRPr="00D702E6">
        <w:rPr>
          <w:rFonts w:eastAsia="Times New Roman" w:cs="Times New Roman"/>
          <w:szCs w:val="28"/>
          <w:lang w:eastAsia="ru-RU"/>
        </w:rPr>
        <w:t>Государственной корпораци</w:t>
      </w:r>
      <w:r w:rsidR="00D702E6">
        <w:rPr>
          <w:rFonts w:eastAsia="Times New Roman" w:cs="Times New Roman"/>
          <w:szCs w:val="28"/>
          <w:lang w:eastAsia="ru-RU"/>
        </w:rPr>
        <w:t>и</w:t>
      </w:r>
      <w:r w:rsidR="00D702E6" w:rsidRPr="00D702E6">
        <w:rPr>
          <w:rFonts w:eastAsia="Times New Roman" w:cs="Times New Roman"/>
          <w:szCs w:val="28"/>
          <w:lang w:eastAsia="ru-RU"/>
        </w:rPr>
        <w:t xml:space="preserve"> по атомной энергии </w:t>
      </w:r>
      <w:r w:rsidR="00D702E6">
        <w:rPr>
          <w:rFonts w:eastAsia="Times New Roman" w:cs="Times New Roman"/>
          <w:szCs w:val="28"/>
          <w:lang w:eastAsia="ru-RU"/>
        </w:rPr>
        <w:t>«</w:t>
      </w:r>
      <w:r w:rsidR="00D702E6" w:rsidRPr="00D702E6">
        <w:rPr>
          <w:rFonts w:eastAsia="Times New Roman" w:cs="Times New Roman"/>
          <w:szCs w:val="28"/>
          <w:lang w:eastAsia="ru-RU"/>
        </w:rPr>
        <w:t>Росатом</w:t>
      </w:r>
      <w:r w:rsidR="00D702E6">
        <w:rPr>
          <w:rFonts w:eastAsia="Times New Roman" w:cs="Times New Roman"/>
          <w:szCs w:val="28"/>
          <w:lang w:eastAsia="ru-RU"/>
        </w:rPr>
        <w:t>»</w:t>
      </w:r>
      <w:r w:rsidR="005400EC">
        <w:rPr>
          <w:rFonts w:eastAsia="Times New Roman" w:cs="Times New Roman"/>
          <w:szCs w:val="28"/>
          <w:lang w:eastAsia="ru-RU"/>
        </w:rPr>
        <w:t xml:space="preserve"> до 1 июля 2015 года утвердить и направить в Министерство связи и массовых коммуникаций Российской Федерации планы перехода на предоставление в электронной форме государственных и муниципальных услуг, а также услуг, предоставляемых организациями, в которых размещается государственное задание (заказ), кроме услуг, </w:t>
      </w:r>
      <w:r w:rsidR="005400EC">
        <w:rPr>
          <w:rFonts w:eastAsia="Times New Roman" w:cs="Times New Roman"/>
          <w:szCs w:val="28"/>
          <w:lang w:eastAsia="ru-RU"/>
        </w:rPr>
        <w:lastRenderedPageBreak/>
        <w:t xml:space="preserve">предусмотренных пунктом 3 настоящего Постановления, с конечным сроком реализации планов не позднее 1 июля 2017 года. </w:t>
      </w:r>
    </w:p>
    <w:p w:rsidR="007969AC" w:rsidRDefault="00F249CE">
      <w:pPr>
        <w:ind w:firstLine="567"/>
        <w:rPr>
          <w:rFonts w:eastAsia="Times New Roman" w:cs="Times New Roman"/>
          <w:szCs w:val="28"/>
          <w:lang w:eastAsia="ru-RU"/>
        </w:rPr>
      </w:pPr>
      <w:r w:rsidRPr="00F249CE">
        <w:rPr>
          <w:rFonts w:eastAsia="Times New Roman" w:cs="Times New Roman"/>
          <w:szCs w:val="28"/>
          <w:lang w:eastAsia="ru-RU"/>
        </w:rPr>
        <w:t>6</w:t>
      </w:r>
      <w:r w:rsidR="005400EC">
        <w:rPr>
          <w:rFonts w:eastAsia="Times New Roman" w:cs="Times New Roman"/>
          <w:szCs w:val="28"/>
          <w:lang w:eastAsia="ru-RU"/>
        </w:rPr>
        <w:t>. Субъектам Российской Федерации определить уполномоченный орган по подготовке и утверждению единого плана субъекта Российской Федерации по переходу на предоставление в электронной форме государственных и муниципальных услуг, а также услуг, предоставляемых организациями, в которых размещается государственное или муниципальное задание (заказ), кроме услуг, предусмотренных пунктом 3 настоящего Постановления</w:t>
      </w:r>
      <w:r w:rsidR="00C71831">
        <w:rPr>
          <w:rFonts w:eastAsia="Times New Roman" w:cs="Times New Roman"/>
          <w:szCs w:val="28"/>
          <w:lang w:eastAsia="ru-RU"/>
        </w:rPr>
        <w:t xml:space="preserve"> (далее – уполномоченный орган)</w:t>
      </w:r>
      <w:r w:rsidR="005400EC">
        <w:rPr>
          <w:rFonts w:eastAsia="Times New Roman" w:cs="Times New Roman"/>
          <w:szCs w:val="28"/>
          <w:lang w:eastAsia="ru-RU"/>
        </w:rPr>
        <w:t>.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Органам государственной власти субъектов Российской Федерации и органам местного самоуправления направить в уполномоченный орган предложения по подготовке единого плана субъекта Российской Федерации по переходу на предоставление в электронной форме государственных и муниципальных услуг, а также услуг, предоставляемых организациями, в которых размещается государственное или муниципальное задание (заказ)</w:t>
      </w:r>
      <w:r w:rsidR="00C71831">
        <w:rPr>
          <w:rFonts w:eastAsia="Times New Roman" w:cs="Times New Roman"/>
          <w:szCs w:val="28"/>
          <w:lang w:eastAsia="ru-RU"/>
        </w:rPr>
        <w:t xml:space="preserve"> (далее – предложения)</w:t>
      </w:r>
      <w:r>
        <w:rPr>
          <w:rFonts w:eastAsia="Times New Roman" w:cs="Times New Roman"/>
          <w:szCs w:val="28"/>
          <w:lang w:eastAsia="ru-RU"/>
        </w:rPr>
        <w:t>.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Уполномоченным органам в срок до 1 июля 2015 года разработать </w:t>
      </w:r>
      <w:r w:rsidR="00AB3E3A">
        <w:rPr>
          <w:rFonts w:eastAsia="Times New Roman" w:cs="Times New Roman"/>
          <w:szCs w:val="28"/>
          <w:lang w:eastAsia="ru-RU"/>
        </w:rPr>
        <w:t>на основе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71831">
        <w:rPr>
          <w:rFonts w:eastAsia="Times New Roman" w:cs="Times New Roman"/>
          <w:szCs w:val="28"/>
          <w:lang w:eastAsia="ru-RU"/>
        </w:rPr>
        <w:t>полученных предложений</w:t>
      </w:r>
      <w:r>
        <w:rPr>
          <w:rFonts w:eastAsia="Times New Roman" w:cs="Times New Roman"/>
          <w:szCs w:val="28"/>
          <w:lang w:eastAsia="ru-RU"/>
        </w:rPr>
        <w:t>, утвердить и направить в Министерство связи и массовых коммуникаций Российской Федерации единые планы субъектов Российской Федерации по переходу на предоставление в электронной форме государственных и муниципальных услуг, а также услуг, предоставляемых организациями, в которых размещается государственное или муниципальное задание (заказ), с конечным сроком реализации планов не позднее 31 декабря 2018 года.</w:t>
      </w:r>
    </w:p>
    <w:p w:rsidR="009A6354" w:rsidRDefault="00F249CE">
      <w:pPr>
        <w:ind w:firstLine="567"/>
        <w:rPr>
          <w:rFonts w:eastAsia="Times New Roman" w:cs="Times New Roman"/>
          <w:szCs w:val="28"/>
          <w:lang w:eastAsia="ru-RU"/>
        </w:rPr>
      </w:pPr>
      <w:r w:rsidRPr="00F249CE">
        <w:rPr>
          <w:rFonts w:eastAsia="Times New Roman" w:cs="Times New Roman"/>
          <w:szCs w:val="28"/>
          <w:lang w:eastAsia="ru-RU"/>
        </w:rPr>
        <w:t>7</w:t>
      </w:r>
      <w:r w:rsidR="009A6354">
        <w:rPr>
          <w:rFonts w:eastAsia="Times New Roman" w:cs="Times New Roman"/>
          <w:szCs w:val="28"/>
          <w:lang w:eastAsia="ru-RU"/>
        </w:rPr>
        <w:t xml:space="preserve">. Рекомендовать </w:t>
      </w:r>
      <w:r w:rsidR="00DF2B69">
        <w:rPr>
          <w:rFonts w:eastAsia="Times New Roman" w:cs="Times New Roman"/>
          <w:szCs w:val="28"/>
          <w:lang w:eastAsia="ru-RU"/>
        </w:rPr>
        <w:t>субъектам Российской Федерации при ведении порталов государственных и муниципальных услуг субъектов Российской Федерации учитывать Требования, утвержденные настоящим Постановлением.</w:t>
      </w:r>
    </w:p>
    <w:p w:rsidR="00DF2B69" w:rsidRDefault="00F249CE">
      <w:pPr>
        <w:ind w:firstLine="567"/>
        <w:rPr>
          <w:rFonts w:eastAsia="Times New Roman" w:cs="Times New Roman"/>
          <w:szCs w:val="28"/>
          <w:lang w:eastAsia="ru-RU"/>
        </w:rPr>
      </w:pPr>
      <w:r w:rsidRPr="00F249CE">
        <w:rPr>
          <w:rFonts w:eastAsia="Times New Roman" w:cs="Times New Roman"/>
          <w:szCs w:val="28"/>
          <w:lang w:eastAsia="ru-RU"/>
        </w:rPr>
        <w:lastRenderedPageBreak/>
        <w:t>8</w:t>
      </w:r>
      <w:r w:rsidR="00DF2B69">
        <w:rPr>
          <w:rFonts w:eastAsia="Times New Roman" w:cs="Times New Roman"/>
          <w:szCs w:val="28"/>
          <w:lang w:eastAsia="ru-RU"/>
        </w:rPr>
        <w:t>. Рекомендовать федеральным органам</w:t>
      </w:r>
      <w:r w:rsidR="00DF2B69" w:rsidRPr="009A6354">
        <w:rPr>
          <w:rFonts w:eastAsia="Times New Roman" w:cs="Times New Roman"/>
          <w:szCs w:val="28"/>
          <w:lang w:eastAsia="ru-RU"/>
        </w:rPr>
        <w:t xml:space="preserve"> исполнительной власти</w:t>
      </w:r>
      <w:r w:rsidR="00DF2B69">
        <w:rPr>
          <w:rFonts w:eastAsia="Times New Roman" w:cs="Times New Roman"/>
          <w:szCs w:val="28"/>
          <w:lang w:eastAsia="ru-RU"/>
        </w:rPr>
        <w:t>, органам</w:t>
      </w:r>
      <w:r w:rsidR="00DF2B69" w:rsidRPr="009A6354">
        <w:rPr>
          <w:rFonts w:eastAsia="Times New Roman" w:cs="Times New Roman"/>
          <w:szCs w:val="28"/>
          <w:lang w:eastAsia="ru-RU"/>
        </w:rPr>
        <w:t xml:space="preserve"> государственных внебюджетных фондов</w:t>
      </w:r>
      <w:r w:rsidR="00DF2B69">
        <w:rPr>
          <w:rFonts w:eastAsia="Times New Roman" w:cs="Times New Roman"/>
          <w:szCs w:val="28"/>
          <w:lang w:eastAsia="ru-RU"/>
        </w:rPr>
        <w:t xml:space="preserve">, </w:t>
      </w:r>
      <w:r w:rsidR="00D702E6" w:rsidRPr="00D702E6">
        <w:rPr>
          <w:rFonts w:eastAsia="Times New Roman" w:cs="Times New Roman"/>
          <w:szCs w:val="28"/>
          <w:lang w:eastAsia="ru-RU"/>
        </w:rPr>
        <w:t>Государственной корпораци</w:t>
      </w:r>
      <w:r w:rsidR="00D702E6">
        <w:rPr>
          <w:rFonts w:eastAsia="Times New Roman" w:cs="Times New Roman"/>
          <w:szCs w:val="28"/>
          <w:lang w:eastAsia="ru-RU"/>
        </w:rPr>
        <w:t>и</w:t>
      </w:r>
      <w:r w:rsidR="00D702E6" w:rsidRPr="00D702E6">
        <w:rPr>
          <w:rFonts w:eastAsia="Times New Roman" w:cs="Times New Roman"/>
          <w:szCs w:val="28"/>
          <w:lang w:eastAsia="ru-RU"/>
        </w:rPr>
        <w:t xml:space="preserve"> по атомной энергии </w:t>
      </w:r>
      <w:r w:rsidR="00D702E6">
        <w:rPr>
          <w:rFonts w:eastAsia="Times New Roman" w:cs="Times New Roman"/>
          <w:szCs w:val="28"/>
          <w:lang w:eastAsia="ru-RU"/>
        </w:rPr>
        <w:t>«</w:t>
      </w:r>
      <w:r w:rsidR="00D702E6" w:rsidRPr="00D702E6">
        <w:rPr>
          <w:rFonts w:eastAsia="Times New Roman" w:cs="Times New Roman"/>
          <w:szCs w:val="28"/>
          <w:lang w:eastAsia="ru-RU"/>
        </w:rPr>
        <w:t>Росатом</w:t>
      </w:r>
      <w:r w:rsidR="00D702E6">
        <w:rPr>
          <w:rFonts w:eastAsia="Times New Roman" w:cs="Times New Roman"/>
          <w:szCs w:val="28"/>
          <w:lang w:eastAsia="ru-RU"/>
        </w:rPr>
        <w:t>»</w:t>
      </w:r>
      <w:r w:rsidR="00D702E6">
        <w:rPr>
          <w:rFonts w:eastAsia="Times New Roman" w:cs="Times New Roman"/>
          <w:szCs w:val="28"/>
          <w:lang w:eastAsia="ru-RU"/>
        </w:rPr>
        <w:t xml:space="preserve">, </w:t>
      </w:r>
      <w:r w:rsidR="00DF2B69">
        <w:rPr>
          <w:rFonts w:eastAsia="Times New Roman" w:cs="Times New Roman"/>
          <w:szCs w:val="28"/>
          <w:lang w:eastAsia="ru-RU"/>
        </w:rPr>
        <w:t>органам государственной власти субъектов Российской Федерации и органам местного самоуправления при ведении официальных сайтов органов учитывать Требования, утвержденные настоящим Постановлением.</w:t>
      </w:r>
    </w:p>
    <w:p w:rsidR="0024676F" w:rsidRDefault="00F249CE">
      <w:pPr>
        <w:ind w:firstLine="567"/>
        <w:rPr>
          <w:rFonts w:eastAsia="Times New Roman" w:cs="Times New Roman"/>
          <w:szCs w:val="28"/>
          <w:lang w:eastAsia="ru-RU"/>
        </w:rPr>
      </w:pPr>
      <w:r w:rsidRPr="00F249CE">
        <w:rPr>
          <w:rFonts w:eastAsia="Times New Roman" w:cs="Times New Roman"/>
          <w:szCs w:val="28"/>
          <w:lang w:eastAsia="ru-RU"/>
        </w:rPr>
        <w:t>9</w:t>
      </w:r>
      <w:r w:rsidR="005400EC">
        <w:rPr>
          <w:rFonts w:eastAsia="Times New Roman" w:cs="Times New Roman"/>
          <w:szCs w:val="28"/>
          <w:lang w:eastAsia="ru-RU"/>
        </w:rPr>
        <w:t>. Признать утратившим силу</w:t>
      </w:r>
      <w:r w:rsidR="00DA7B53">
        <w:rPr>
          <w:rFonts w:eastAsia="Times New Roman" w:cs="Times New Roman"/>
          <w:szCs w:val="28"/>
          <w:lang w:eastAsia="ru-RU"/>
        </w:rPr>
        <w:t xml:space="preserve"> </w:t>
      </w:r>
      <w:r w:rsidR="00463B8F">
        <w:rPr>
          <w:rFonts w:eastAsia="Times New Roman" w:cs="Times New Roman"/>
          <w:szCs w:val="28"/>
          <w:lang w:eastAsia="ru-RU"/>
        </w:rPr>
        <w:t>с 1 января 2016 г.</w:t>
      </w:r>
      <w:r w:rsidR="0024676F">
        <w:rPr>
          <w:rFonts w:eastAsia="Times New Roman" w:cs="Times New Roman"/>
          <w:szCs w:val="28"/>
          <w:lang w:eastAsia="ru-RU"/>
        </w:rPr>
        <w:t>: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распоряжение Правительства Российской Федерации от 17 октября 2009 г. № 1555-р (Собрание законодательства Российской Федерации, 2009, № 43, ст. 5155); 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 Правительства Российской Федерации от 17 декабря 2009 г. № 1993-р (Собрание законодательства Российской Федерации, 2009, № 52, ст. 6626);</w:t>
      </w:r>
    </w:p>
    <w:p w:rsidR="007969AC" w:rsidRDefault="005400EC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 Правительства Российской Федерации от 28 декабря 2011 г. № 2415-р (Собрание законодательства Российской Федерации, 2012, № 2, ст. 375).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1"/>
        <w:gridCol w:w="1790"/>
        <w:gridCol w:w="3960"/>
      </w:tblGrid>
      <w:tr w:rsidR="007969AC"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9AC" w:rsidRDefault="007969A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69AC" w:rsidRDefault="007969A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969AC" w:rsidRDefault="005400E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Председатель Правительства</w:t>
            </w:r>
          </w:p>
          <w:p w:rsidR="007969AC" w:rsidRDefault="005400EC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9AC" w:rsidRDefault="007969AC">
            <w:pPr>
              <w:ind w:firstLine="7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9AC" w:rsidRDefault="007969AC">
            <w:pPr>
              <w:spacing w:after="0"/>
              <w:ind w:firstLine="7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969AC" w:rsidRDefault="007969AC">
            <w:pPr>
              <w:spacing w:after="0"/>
              <w:ind w:firstLine="7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7969AC" w:rsidRDefault="005400EC">
            <w:pPr>
              <w:spacing w:after="0"/>
              <w:ind w:firstLine="7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Д. Медведев</w:t>
            </w:r>
          </w:p>
        </w:tc>
      </w:tr>
    </w:tbl>
    <w:p w:rsidR="007969AC" w:rsidRDefault="005400EC">
      <w:pPr>
        <w:pageBreakBefore/>
        <w:spacing w:line="276" w:lineRule="auto"/>
        <w:jc w:val="righ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Приложение 1</w:t>
      </w:r>
    </w:p>
    <w:p w:rsidR="007969AC" w:rsidRDefault="005400EC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Требования к предоставлению в электронной форме государственных услуг, а также услуг, предоставляемых государственными учреждениями и другими организациями, в которых размещается государственное задание (заказ) или муниципальное задание (заказ)</w:t>
      </w:r>
    </w:p>
    <w:p w:rsidR="007969AC" w:rsidRDefault="005400EC">
      <w:pPr>
        <w:pStyle w:val="1"/>
        <w:ind w:firstLine="567"/>
        <w:rPr>
          <w:rFonts w:ascii="Times New Roman" w:hAnsi="Times New Roman" w:cs="Times New Roman"/>
          <w:color w:val="00000A"/>
          <w:lang w:eastAsia="ru-RU"/>
        </w:rPr>
      </w:pPr>
      <w:r>
        <w:rPr>
          <w:rFonts w:ascii="Times New Roman" w:hAnsi="Times New Roman" w:cs="Times New Roman"/>
          <w:color w:val="00000A"/>
          <w:lang w:eastAsia="ru-RU"/>
        </w:rPr>
        <w:t>I. Общие положения</w:t>
      </w:r>
    </w:p>
    <w:p w:rsidR="00730A44" w:rsidRDefault="005400EC" w:rsidP="00730A44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Под предоставлением в электронной форме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(далее – </w:t>
      </w:r>
      <w:r w:rsidR="00936144">
        <w:rPr>
          <w:rFonts w:eastAsia="Times New Roman" w:cs="Times New Roman"/>
          <w:szCs w:val="28"/>
          <w:lang w:eastAsia="ru-RU"/>
        </w:rPr>
        <w:t>соответственно</w:t>
      </w:r>
      <w:r w:rsidR="003C1761">
        <w:rPr>
          <w:rFonts w:eastAsia="Times New Roman" w:cs="Times New Roman"/>
          <w:szCs w:val="28"/>
          <w:lang w:eastAsia="ru-RU"/>
        </w:rPr>
        <w:t>,</w:t>
      </w:r>
      <w:r w:rsidR="009361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услуги</w:t>
      </w:r>
      <w:r w:rsidR="00936144">
        <w:rPr>
          <w:rFonts w:eastAsia="Times New Roman" w:cs="Times New Roman"/>
          <w:szCs w:val="28"/>
          <w:lang w:eastAsia="ru-RU"/>
        </w:rPr>
        <w:t>, органы и организации</w:t>
      </w:r>
      <w:r>
        <w:rPr>
          <w:rFonts w:eastAsia="Times New Roman" w:cs="Times New Roman"/>
          <w:szCs w:val="28"/>
          <w:lang w:eastAsia="ru-RU"/>
        </w:rPr>
        <w:t xml:space="preserve">) </w:t>
      </w:r>
      <w:r w:rsidR="00730A44">
        <w:rPr>
          <w:rFonts w:eastAsia="Times New Roman" w:cs="Times New Roman"/>
          <w:szCs w:val="28"/>
          <w:lang w:eastAsia="ru-RU"/>
        </w:rPr>
        <w:t xml:space="preserve">понимается </w:t>
      </w:r>
      <w:r w:rsidR="00730A44" w:rsidRPr="00730A44">
        <w:rPr>
          <w:rFonts w:eastAsia="Times New Roman" w:cs="Times New Roman"/>
          <w:szCs w:val="28"/>
          <w:lang w:eastAsia="ru-RU"/>
        </w:rPr>
        <w:t xml:space="preserve">предоставление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региональных порталов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730A44" w:rsidRDefault="00730A44" w:rsidP="00730A44">
      <w:pPr>
        <w:ind w:firstLine="567"/>
        <w:rPr>
          <w:rFonts w:eastAsia="Times New Roman" w:cs="Times New Roman"/>
          <w:szCs w:val="28"/>
          <w:lang w:eastAsia="ru-RU"/>
        </w:rPr>
      </w:pPr>
      <w:r w:rsidRPr="00730A44">
        <w:rPr>
          <w:rFonts w:eastAsia="Times New Roman" w:cs="Times New Roman"/>
          <w:szCs w:val="28"/>
          <w:lang w:eastAsia="ru-RU"/>
        </w:rPr>
        <w:t xml:space="preserve">В целях предоставления государственных и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 </w:t>
      </w:r>
    </w:p>
    <w:p w:rsidR="007969AC" w:rsidRDefault="005400EC" w:rsidP="00730A44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В целях предоставления в электронной форме услуг и в соответствии с частью 1 статьи 10 </w:t>
      </w:r>
      <w:r w:rsidR="003C1761">
        <w:rPr>
          <w:rFonts w:eastAsia="Times New Roman" w:cs="Times New Roman"/>
          <w:szCs w:val="28"/>
          <w:lang w:eastAsia="ru-RU"/>
        </w:rPr>
        <w:t xml:space="preserve">Федерального </w:t>
      </w:r>
      <w:r>
        <w:rPr>
          <w:rFonts w:eastAsia="Times New Roman" w:cs="Times New Roman"/>
          <w:szCs w:val="28"/>
          <w:lang w:eastAsia="ru-RU"/>
        </w:rPr>
        <w:t>закона от 27 июля 2010 г. № 210-ФЗ «Об организации предоставления государственных и муниципальных услуг»</w:t>
      </w:r>
      <w:r w:rsidR="00DB361F">
        <w:rPr>
          <w:rFonts w:eastAsia="Times New Roman" w:cs="Times New Roman"/>
          <w:szCs w:val="28"/>
          <w:lang w:eastAsia="ru-RU"/>
        </w:rPr>
        <w:t xml:space="preserve"> (далее – </w:t>
      </w:r>
      <w:r w:rsidR="003C1761">
        <w:rPr>
          <w:rFonts w:eastAsia="Times New Roman" w:cs="Times New Roman"/>
          <w:szCs w:val="28"/>
          <w:lang w:eastAsia="ru-RU"/>
        </w:rPr>
        <w:t xml:space="preserve">Федеральный </w:t>
      </w:r>
      <w:r w:rsidR="00DB361F">
        <w:rPr>
          <w:rFonts w:eastAsia="Times New Roman" w:cs="Times New Roman"/>
          <w:szCs w:val="28"/>
          <w:lang w:eastAsia="ru-RU"/>
        </w:rPr>
        <w:t xml:space="preserve">закон </w:t>
      </w:r>
      <w:r w:rsidR="00A2510C">
        <w:rPr>
          <w:rFonts w:eastAsia="Times New Roman" w:cs="Times New Roman"/>
          <w:szCs w:val="28"/>
          <w:lang w:eastAsia="ru-RU"/>
        </w:rPr>
        <w:t xml:space="preserve">№ </w:t>
      </w:r>
      <w:r w:rsidR="00DB361F">
        <w:rPr>
          <w:rFonts w:eastAsia="Times New Roman" w:cs="Times New Roman"/>
          <w:szCs w:val="28"/>
          <w:lang w:eastAsia="ru-RU"/>
        </w:rPr>
        <w:t>210-ФЗ)</w:t>
      </w:r>
      <w:r>
        <w:rPr>
          <w:rFonts w:eastAsia="Times New Roman" w:cs="Times New Roman"/>
          <w:szCs w:val="28"/>
          <w:lang w:eastAsia="ru-RU"/>
        </w:rPr>
        <w:t xml:space="preserve"> определяется следующий перечень </w:t>
      </w:r>
      <w:r>
        <w:rPr>
          <w:rFonts w:eastAsia="Times New Roman" w:cs="Times New Roman"/>
          <w:szCs w:val="28"/>
          <w:lang w:eastAsia="ru-RU"/>
        </w:rPr>
        <w:lastRenderedPageBreak/>
        <w:t>выполняемых в электронной форме административных процедур предоставления услуг:</w:t>
      </w:r>
    </w:p>
    <w:p w:rsidR="007969AC" w:rsidRPr="00CA07E1" w:rsidRDefault="00CA07E1" w:rsidP="00730A44">
      <w:pPr>
        <w:pStyle w:val="af5"/>
        <w:tabs>
          <w:tab w:val="left" w:pos="567"/>
        </w:tabs>
        <w:spacing w:before="240" w:after="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="005400EC" w:rsidRPr="00CA07E1">
        <w:rPr>
          <w:rFonts w:cs="Times New Roman"/>
          <w:szCs w:val="28"/>
          <w:lang w:eastAsia="ru-RU"/>
        </w:rPr>
        <w:t>редоставление органом или организацией информации заявителям и обеспечение доступа заявителей к сведениям о государственных и муниципальных услугах;</w:t>
      </w:r>
    </w:p>
    <w:p w:rsidR="007969AC" w:rsidRPr="00CA07E1" w:rsidRDefault="00CA07E1" w:rsidP="00730A44">
      <w:pPr>
        <w:pStyle w:val="af5"/>
        <w:tabs>
          <w:tab w:val="left" w:pos="567"/>
        </w:tabs>
        <w:spacing w:before="240" w:after="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з</w:t>
      </w:r>
      <w:r w:rsidR="005400EC" w:rsidRPr="00CA07E1">
        <w:rPr>
          <w:rFonts w:cs="Times New Roman"/>
          <w:szCs w:val="28"/>
          <w:lang w:eastAsia="ru-RU"/>
        </w:rPr>
        <w:t>апись заявителя на прием в орган или организацию;</w:t>
      </w:r>
    </w:p>
    <w:p w:rsidR="007969AC" w:rsidRPr="00CA07E1" w:rsidRDefault="00CA07E1" w:rsidP="00730A44">
      <w:pPr>
        <w:pStyle w:val="af5"/>
        <w:tabs>
          <w:tab w:val="left" w:pos="567"/>
        </w:tabs>
        <w:spacing w:before="240" w:after="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5400EC" w:rsidRPr="00CA07E1">
        <w:rPr>
          <w:rFonts w:cs="Times New Roman"/>
          <w:szCs w:val="28"/>
          <w:lang w:eastAsia="ru-RU"/>
        </w:rPr>
        <w:t>беспечение органом или организацией возможности для подготовки заявителем запросов, необходимых для предоставления услуги;</w:t>
      </w:r>
    </w:p>
    <w:p w:rsidR="007969AC" w:rsidRPr="00CA07E1" w:rsidRDefault="00CA07E1" w:rsidP="00730A44">
      <w:pPr>
        <w:pStyle w:val="af5"/>
        <w:tabs>
          <w:tab w:val="left" w:pos="567"/>
        </w:tabs>
        <w:spacing w:before="240" w:after="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="005400EC" w:rsidRPr="00CA07E1">
        <w:rPr>
          <w:rFonts w:cs="Times New Roman"/>
          <w:szCs w:val="28"/>
          <w:lang w:eastAsia="ru-RU"/>
        </w:rPr>
        <w:t>рием и регистрация органом или организацией от заявителя документов, необходимых для предоставления услуги;</w:t>
      </w:r>
    </w:p>
    <w:p w:rsidR="007969AC" w:rsidRPr="00420882" w:rsidRDefault="00CA07E1" w:rsidP="00730A44">
      <w:pPr>
        <w:pStyle w:val="af5"/>
        <w:tabs>
          <w:tab w:val="left" w:pos="567"/>
        </w:tabs>
        <w:spacing w:before="240" w:after="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5400EC" w:rsidRPr="00CA07E1">
        <w:rPr>
          <w:rFonts w:cs="Times New Roman"/>
          <w:szCs w:val="28"/>
          <w:lang w:eastAsia="ru-RU"/>
        </w:rPr>
        <w:t>беспечение органом или организацией возможности для заявителя оплатить государственную пошлину за пр</w:t>
      </w:r>
      <w:r w:rsidR="005400EC" w:rsidRPr="00547DC5">
        <w:rPr>
          <w:rFonts w:cs="Times New Roman"/>
          <w:szCs w:val="28"/>
          <w:lang w:eastAsia="ru-RU"/>
        </w:rPr>
        <w:t>едоставление услуги, плату за предоставление услуги, плату за предоставление услуг, которые являются необходимыми и обязательными для предоставления государственных и муниципальных услуг, и иные платежи;</w:t>
      </w:r>
    </w:p>
    <w:p w:rsidR="007969AC" w:rsidRPr="00547DC5" w:rsidRDefault="00CA07E1" w:rsidP="00730A44">
      <w:pPr>
        <w:pStyle w:val="af5"/>
        <w:tabs>
          <w:tab w:val="left" w:pos="567"/>
        </w:tabs>
        <w:spacing w:before="24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</w:t>
      </w:r>
      <w:r w:rsidR="005400EC" w:rsidRPr="00CA07E1">
        <w:rPr>
          <w:rFonts w:cs="Times New Roman"/>
          <w:szCs w:val="28"/>
          <w:lang w:eastAsia="ru-RU"/>
        </w:rPr>
        <w:t>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услуг;</w:t>
      </w:r>
    </w:p>
    <w:p w:rsidR="007969AC" w:rsidRPr="00547DC5" w:rsidRDefault="00CA07E1" w:rsidP="00730A44">
      <w:pPr>
        <w:pStyle w:val="af5"/>
        <w:tabs>
          <w:tab w:val="left" w:pos="567"/>
        </w:tabs>
        <w:spacing w:before="24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</w:t>
      </w:r>
      <w:r w:rsidR="005400EC" w:rsidRPr="00CA07E1">
        <w:rPr>
          <w:rFonts w:cs="Times New Roman"/>
          <w:szCs w:val="28"/>
          <w:lang w:eastAsia="ru-RU"/>
        </w:rPr>
        <w:t>аправление органом или организацией результата предоставления услуги заявителю;</w:t>
      </w:r>
    </w:p>
    <w:p w:rsidR="007969AC" w:rsidRPr="00CA07E1" w:rsidRDefault="00CA07E1" w:rsidP="00730A44">
      <w:pPr>
        <w:pStyle w:val="af5"/>
        <w:tabs>
          <w:tab w:val="left" w:pos="567"/>
        </w:tabs>
        <w:spacing w:before="24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н</w:t>
      </w:r>
      <w:r w:rsidR="005400EC" w:rsidRPr="00CA07E1">
        <w:rPr>
          <w:rFonts w:cs="Times New Roman"/>
          <w:szCs w:val="28"/>
          <w:lang w:eastAsia="ru-RU"/>
        </w:rPr>
        <w:t>аправление органом или организацией заявителю сведений о ходе выполнения запроса о предоставлении услуги;</w:t>
      </w:r>
    </w:p>
    <w:p w:rsidR="007969AC" w:rsidRPr="00CA07E1" w:rsidRDefault="00CA07E1" w:rsidP="00730A44">
      <w:pPr>
        <w:pStyle w:val="af5"/>
        <w:tabs>
          <w:tab w:val="left" w:pos="567"/>
        </w:tabs>
        <w:spacing w:before="240"/>
        <w:ind w:left="0" w:firstLine="567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="005400EC" w:rsidRPr="00CA07E1">
        <w:rPr>
          <w:rFonts w:cs="Times New Roman"/>
          <w:szCs w:val="28"/>
          <w:lang w:eastAsia="ru-RU"/>
        </w:rPr>
        <w:t>беспечение органом или организацией возможности для заявителя оценить качество предоставления услуги;</w:t>
      </w:r>
    </w:p>
    <w:p w:rsidR="007969AC" w:rsidRDefault="00CA07E1" w:rsidP="00730A44">
      <w:pPr>
        <w:pStyle w:val="Normal"/>
        <w:tabs>
          <w:tab w:val="left" w:pos="567"/>
        </w:tabs>
        <w:spacing w:before="240"/>
        <w:ind w:firstLine="567"/>
        <w:rPr>
          <w:rFonts w:eastAsia="SimSun"/>
          <w:szCs w:val="28"/>
        </w:rPr>
      </w:pPr>
      <w:r>
        <w:rPr>
          <w:rFonts w:eastAsia="SimSun"/>
          <w:szCs w:val="28"/>
        </w:rPr>
        <w:t>о</w:t>
      </w:r>
      <w:r w:rsidR="005400EC">
        <w:rPr>
          <w:rFonts w:eastAsia="SimSun"/>
          <w:szCs w:val="28"/>
        </w:rPr>
        <w:t xml:space="preserve">беспечение органом или организацией обжалования </w:t>
      </w:r>
      <w:r w:rsidR="00A2510C">
        <w:rPr>
          <w:rFonts w:eastAsia="SimSun"/>
          <w:szCs w:val="28"/>
        </w:rPr>
        <w:t>решений, действий</w:t>
      </w:r>
      <w:r w:rsidR="005400EC">
        <w:rPr>
          <w:rFonts w:eastAsia="SimSun"/>
          <w:szCs w:val="28"/>
        </w:rPr>
        <w:t xml:space="preserve"> или бездействия государственных или муниципальных служащих </w:t>
      </w:r>
      <w:r w:rsidR="00B904FA">
        <w:rPr>
          <w:rFonts w:eastAsia="SimSun"/>
          <w:szCs w:val="28"/>
        </w:rPr>
        <w:t>при</w:t>
      </w:r>
      <w:r w:rsidR="005400EC">
        <w:rPr>
          <w:rFonts w:eastAsia="SimSun"/>
          <w:szCs w:val="28"/>
        </w:rPr>
        <w:t xml:space="preserve"> предоставлени</w:t>
      </w:r>
      <w:r w:rsidR="00B904FA">
        <w:rPr>
          <w:rFonts w:eastAsia="SimSun"/>
          <w:szCs w:val="28"/>
        </w:rPr>
        <w:t>и</w:t>
      </w:r>
      <w:r w:rsidR="005400EC">
        <w:rPr>
          <w:rFonts w:eastAsia="SimSun"/>
          <w:szCs w:val="28"/>
        </w:rPr>
        <w:t xml:space="preserve"> услуги</w:t>
      </w:r>
      <w:r w:rsidR="00B904FA">
        <w:rPr>
          <w:rFonts w:eastAsia="SimSun"/>
          <w:szCs w:val="28"/>
        </w:rPr>
        <w:t>.</w:t>
      </w:r>
    </w:p>
    <w:p w:rsidR="007969AC" w:rsidRDefault="005400EC">
      <w:pPr>
        <w:pStyle w:val="1"/>
        <w:ind w:firstLine="567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  <w:lang w:val="en-US"/>
        </w:rPr>
        <w:lastRenderedPageBreak/>
        <w:t>II</w:t>
      </w:r>
      <w:r>
        <w:rPr>
          <w:rFonts w:ascii="Times New Roman" w:hAnsi="Times New Roman" w:cs="Times New Roman"/>
          <w:color w:val="00000A"/>
        </w:rPr>
        <w:t>. Требования к административным процедурам предоставления услуги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 Предоставление органом или организацией информации заявителям и обеспечение доступа заявителей к сведениям о государственных и муниципальных услугах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3.1) В целях предоставления услуг органы государственной власти, органы государственного внебюджетного фонда, органы местного</w:t>
      </w:r>
      <w:r w:rsidR="00AB3E3A">
        <w:rPr>
          <w:szCs w:val="28"/>
        </w:rPr>
        <w:t xml:space="preserve"> самоуправления или организации</w:t>
      </w:r>
      <w:r>
        <w:rPr>
          <w:szCs w:val="28"/>
        </w:rPr>
        <w:t xml:space="preserve"> обязаны обеспечить предоставление заявителю информации о порядке предоставления услуги в соответствии с пунктами 13-19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</w:t>
      </w:r>
      <w:r w:rsidR="007F19DC">
        <w:rPr>
          <w:szCs w:val="28"/>
        </w:rPr>
        <w:t xml:space="preserve"> (далее – Правила)</w:t>
      </w:r>
      <w:r>
        <w:rPr>
          <w:szCs w:val="28"/>
        </w:rPr>
        <w:t>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3.2) Информирование заявителя осуществляется посредством размещения органом или организацией сведений в федеральном реестре государственных и муниципальных услуг (функций) и их последующей публикации на Едином портале государственных и муниципальных услуг (функций) (далее – Единый портал), а также посредством публикации сведений на официальном сайте органа или организации и в иных источниках.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3.3) Доступ заявителя к информации о порядке предоставления услуги не может быть обусловлен выполнением заявителем каких-либо дополнительных требований, в том числе взиманием с заявителя платы, использованием заявителем программного обеспечения, установка которого на технические средства</w:t>
      </w:r>
      <w:r w:rsidR="00CB4F8B">
        <w:rPr>
          <w:szCs w:val="28"/>
        </w:rPr>
        <w:t xml:space="preserve"> заявителя</w:t>
      </w:r>
      <w:r>
        <w:rPr>
          <w:szCs w:val="28"/>
        </w:rPr>
        <w:t xml:space="preserve"> требует заключения лицензионного или иного соглашения с правообладателем программного обеспечения, предусматривающего взимание с заявителя платы, регистрацией или </w:t>
      </w:r>
      <w:r>
        <w:rPr>
          <w:szCs w:val="28"/>
        </w:rPr>
        <w:lastRenderedPageBreak/>
        <w:t>авторизацией заявителя или предоставлением им персональных данных, а также заключением им лицензионных или иных соглашений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3.4) В целях информирования заявителя о порядке предоставления услуги органом или организацией должны быть размещены сведения в соответствии с подпунктом «в» пункта 13 и подпунктами «а» - «м» пункта 14 Правил.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 Запись заявителя на прием в орган или организацию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4.1) В целях предоставления услуг орган или организация обеспечивают возможность заявителю осуществить запись на прием в удобные для него дату и время в пределах установленного диапазона.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4.2) Заявитель вправе выбрать на Едином портале удобные для него дату и время приема, а также любое территориальное подразделение соответствующего органа или организации, если иное не установлено федеральным законом.</w:t>
      </w:r>
    </w:p>
    <w:p w:rsidR="007969AC" w:rsidRDefault="005400EC" w:rsidP="00997C31">
      <w:pPr>
        <w:pStyle w:val="Normal"/>
        <w:ind w:firstLine="567"/>
        <w:rPr>
          <w:szCs w:val="28"/>
        </w:rPr>
      </w:pPr>
      <w:r>
        <w:rPr>
          <w:szCs w:val="28"/>
        </w:rPr>
        <w:t xml:space="preserve">4.3) </w:t>
      </w:r>
      <w:r w:rsidR="00997C31">
        <w:rPr>
          <w:szCs w:val="28"/>
        </w:rPr>
        <w:t xml:space="preserve">При осуществлении записи на прием орган или организация не вправе требовать от заявителя совершения иных действий, кроме прохождения </w:t>
      </w:r>
      <w:r>
        <w:rPr>
          <w:szCs w:val="28"/>
        </w:rPr>
        <w:t xml:space="preserve">процедуры идентификации и аутентификации в соответствии с нормативными правовыми актами Российской Федерации и указания цели приема. 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4.4) 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Указанный интерактивный сервис должен быть интегрирован с информационной системой органа или организации, обеспечивающей </w:t>
      </w:r>
      <w:r>
        <w:rPr>
          <w:szCs w:val="28"/>
        </w:rPr>
        <w:lastRenderedPageBreak/>
        <w:t>функционирование единой записи в электронную очередь независимо от использованного заявителем способа записи.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 Обеспечение органом или организацией возможности для подготовки заявителем запросов, необходимых для предоставления услуги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5.1) В целях предоставления услуг орган или организация обеспечивают для заявителя возможность формирования запросов, необходимых для предоставления услуг.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5.2) Органом или организацией должна быть реализована возможность для заявителя сформировать необходимые для предоставления услуги запросы посредством заполнения </w:t>
      </w:r>
      <w:r w:rsidR="009573DD">
        <w:rPr>
          <w:szCs w:val="28"/>
        </w:rPr>
        <w:t>интерактивных</w:t>
      </w:r>
      <w:r>
        <w:rPr>
          <w:szCs w:val="28"/>
        </w:rPr>
        <w:t xml:space="preserve"> форм на Едином портале на </w:t>
      </w:r>
      <w:r w:rsidR="00CA07E1">
        <w:rPr>
          <w:szCs w:val="28"/>
        </w:rPr>
        <w:t>примере</w:t>
      </w:r>
      <w:r>
        <w:rPr>
          <w:szCs w:val="28"/>
        </w:rPr>
        <w:t xml:space="preserve"> образцов, размещенных на Едином портале для каждого запроса, формируемого заявителем. 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Органы и организации утверждают </w:t>
      </w:r>
      <w:r w:rsidR="009573DD">
        <w:rPr>
          <w:szCs w:val="28"/>
        </w:rPr>
        <w:t>интерактивные</w:t>
      </w:r>
      <w:r>
        <w:rPr>
          <w:szCs w:val="28"/>
        </w:rPr>
        <w:t xml:space="preserve"> формы запроса в порядке, аналогичном порядку утверждения форм запросов на бумажных носителях.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5.3) Оператором Единого портала для запросов, формируемых заявителем, на Едином портале должно быть обеспечено:</w:t>
      </w:r>
    </w:p>
    <w:p w:rsidR="007969AC" w:rsidRDefault="00FB3D73" w:rsidP="003E28F2">
      <w:pPr>
        <w:pStyle w:val="11"/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>н</w:t>
      </w:r>
      <w:r w:rsidR="005400EC">
        <w:rPr>
          <w:szCs w:val="28"/>
        </w:rPr>
        <w:t xml:space="preserve">аправление заполненных </w:t>
      </w:r>
      <w:r w:rsidR="009573DD">
        <w:rPr>
          <w:szCs w:val="28"/>
        </w:rPr>
        <w:t>интерактивных</w:t>
      </w:r>
      <w:r w:rsidR="005400EC">
        <w:rPr>
          <w:szCs w:val="28"/>
        </w:rPr>
        <w:t xml:space="preserve"> форм в орган или организацию;</w:t>
      </w:r>
    </w:p>
    <w:p w:rsidR="007969AC" w:rsidRDefault="00FB3D73" w:rsidP="003E28F2">
      <w:pPr>
        <w:pStyle w:val="11"/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>в</w:t>
      </w:r>
      <w:r w:rsidR="005400EC">
        <w:rPr>
          <w:szCs w:val="28"/>
        </w:rPr>
        <w:t xml:space="preserve">ывод заполненных </w:t>
      </w:r>
      <w:r w:rsidR="009573DD">
        <w:rPr>
          <w:szCs w:val="28"/>
        </w:rPr>
        <w:t>интерактивных</w:t>
      </w:r>
      <w:r w:rsidR="005400EC">
        <w:rPr>
          <w:szCs w:val="28"/>
        </w:rPr>
        <w:t xml:space="preserve"> форм на печать</w:t>
      </w:r>
      <w:r w:rsidR="002139B1">
        <w:rPr>
          <w:szCs w:val="28"/>
        </w:rPr>
        <w:t xml:space="preserve"> и возможность их сохранения на локальном компьютере</w:t>
      </w:r>
      <w:r w:rsidR="00827C0A">
        <w:rPr>
          <w:szCs w:val="28"/>
        </w:rPr>
        <w:t>, при этом форма</w:t>
      </w:r>
      <w:r>
        <w:rPr>
          <w:szCs w:val="28"/>
        </w:rPr>
        <w:t>,</w:t>
      </w:r>
      <w:r w:rsidR="00827C0A">
        <w:rPr>
          <w:szCs w:val="28"/>
        </w:rPr>
        <w:t xml:space="preserve"> выводимая на печать и сохраняемая на локальном компьютере</w:t>
      </w:r>
      <w:r>
        <w:rPr>
          <w:szCs w:val="28"/>
        </w:rPr>
        <w:t>,</w:t>
      </w:r>
      <w:r w:rsidR="00827C0A">
        <w:rPr>
          <w:szCs w:val="28"/>
        </w:rPr>
        <w:t xml:space="preserve"> должна соответствовать утвержденной форме запроса на бумажном носителе</w:t>
      </w:r>
      <w:r w:rsidR="005400EC">
        <w:rPr>
          <w:szCs w:val="28"/>
        </w:rPr>
        <w:t>;</w:t>
      </w:r>
    </w:p>
    <w:p w:rsidR="007969AC" w:rsidRDefault="00FB3D73" w:rsidP="003E28F2">
      <w:pPr>
        <w:pStyle w:val="11"/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>с</w:t>
      </w:r>
      <w:r w:rsidR="005400EC">
        <w:rPr>
          <w:szCs w:val="28"/>
        </w:rPr>
        <w:t xml:space="preserve">охранение ранее введенных значений </w:t>
      </w:r>
      <w:r w:rsidR="00EA373A">
        <w:rPr>
          <w:szCs w:val="28"/>
        </w:rPr>
        <w:t xml:space="preserve">при приостановке </w:t>
      </w:r>
      <w:r w:rsidR="00006D52" w:rsidRPr="00006D52">
        <w:rPr>
          <w:szCs w:val="28"/>
        </w:rPr>
        <w:t xml:space="preserve">заполнения формы, </w:t>
      </w:r>
      <w:r w:rsidR="00006D52">
        <w:rPr>
          <w:szCs w:val="28"/>
        </w:rPr>
        <w:t xml:space="preserve">в том числе при возникновении ошибок ввода </w:t>
      </w:r>
      <w:r w:rsidR="005400EC">
        <w:rPr>
          <w:szCs w:val="28"/>
        </w:rPr>
        <w:t>и возврате для повторного ввода значений формы;</w:t>
      </w:r>
    </w:p>
    <w:p w:rsidR="007969AC" w:rsidRDefault="00FB3D73" w:rsidP="003E28F2">
      <w:pPr>
        <w:pStyle w:val="11"/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lastRenderedPageBreak/>
        <w:t>п</w:t>
      </w:r>
      <w:r w:rsidR="005400EC">
        <w:rPr>
          <w:szCs w:val="28"/>
        </w:rPr>
        <w:t xml:space="preserve">редзаполнение </w:t>
      </w:r>
      <w:r w:rsidR="009573DD">
        <w:rPr>
          <w:szCs w:val="28"/>
        </w:rPr>
        <w:t>интерактивных</w:t>
      </w:r>
      <w:r w:rsidR="005400EC">
        <w:rPr>
          <w:szCs w:val="28"/>
        </w:rPr>
        <w:t xml:space="preserve"> форм с использованием сведений, хранящихся в «личном кабинете» заявителя на Едином портале;</w:t>
      </w:r>
    </w:p>
    <w:p w:rsidR="007969AC" w:rsidRDefault="00FB3D73" w:rsidP="003E28F2">
      <w:pPr>
        <w:pStyle w:val="11"/>
        <w:tabs>
          <w:tab w:val="left" w:pos="567"/>
        </w:tabs>
        <w:ind w:left="0" w:firstLine="567"/>
        <w:rPr>
          <w:szCs w:val="28"/>
        </w:rPr>
      </w:pPr>
      <w:r>
        <w:rPr>
          <w:szCs w:val="28"/>
        </w:rPr>
        <w:t>в</w:t>
      </w:r>
      <w:r w:rsidR="005400EC">
        <w:rPr>
          <w:szCs w:val="28"/>
        </w:rPr>
        <w:t xml:space="preserve">озможность вернуться на любой из этапов заполнения </w:t>
      </w:r>
      <w:r w:rsidR="009573DD">
        <w:rPr>
          <w:szCs w:val="28"/>
        </w:rPr>
        <w:t>интерактивных</w:t>
      </w:r>
      <w:r w:rsidR="005400EC">
        <w:rPr>
          <w:szCs w:val="28"/>
        </w:rPr>
        <w:t xml:space="preserve"> форм без потери введенной информации</w:t>
      </w:r>
      <w:r>
        <w:rPr>
          <w:szCs w:val="28"/>
        </w:rPr>
        <w:t>;</w:t>
      </w:r>
    </w:p>
    <w:p w:rsidR="00006D52" w:rsidRDefault="00FB3D73" w:rsidP="003E28F2">
      <w:pPr>
        <w:pStyle w:val="Normal"/>
        <w:tabs>
          <w:tab w:val="left" w:pos="567"/>
        </w:tabs>
        <w:ind w:firstLine="567"/>
        <w:rPr>
          <w:szCs w:val="28"/>
        </w:rPr>
      </w:pPr>
      <w:r>
        <w:rPr>
          <w:szCs w:val="28"/>
        </w:rPr>
        <w:t>в</w:t>
      </w:r>
      <w:r w:rsidR="005400EC">
        <w:rPr>
          <w:szCs w:val="28"/>
        </w:rPr>
        <w:t>озможность сохранения запросов (включая сформированные частично) в «личном кабинете» на Едином портале</w:t>
      </w:r>
      <w:r w:rsidR="00006D52">
        <w:rPr>
          <w:szCs w:val="28"/>
        </w:rPr>
        <w:t xml:space="preserve"> с возможностью</w:t>
      </w:r>
      <w:r w:rsidR="005400EC">
        <w:rPr>
          <w:szCs w:val="28"/>
        </w:rPr>
        <w:t xml:space="preserve"> в любое время после сохранения запроса в «личном к</w:t>
      </w:r>
      <w:r w:rsidR="00006D52">
        <w:rPr>
          <w:szCs w:val="28"/>
        </w:rPr>
        <w:t>абинете» получить к нему доступ.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5.4) Запросы, формируемые заявителем, должны проходить форматно-логический контроль в порядке, установленном органом или организацией. 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Форматно-логический контроль должен осуществляться после заполнения заявителем каждого из полей </w:t>
      </w:r>
      <w:r w:rsidR="009573DD">
        <w:rPr>
          <w:szCs w:val="28"/>
        </w:rPr>
        <w:t>интерактивной</w:t>
      </w:r>
      <w:r>
        <w:rPr>
          <w:szCs w:val="28"/>
        </w:rPr>
        <w:t xml:space="preserve"> формы. При выявлении некорректно заполненного поля заявитель должен быть уведомлен о характере выявленной ошибки и порядке ее устранения.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6. Прием и регистрация органом или организацией от заявителя документов, необходимых для предоставления услуги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6.1) В целях предоставления услуг орган или организация обеспечивают для заявителя возможность представить документы, включая запросы, необходимые для предоставления услуг, направление которых в электронной форме допускается в соответствии с законодательством Российской Федерации, а также осуществляют прием таких документов от заявителя и их регистрацию.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Прием органом или организацией от заявителя </w:t>
      </w:r>
      <w:r w:rsidR="002139B1">
        <w:rPr>
          <w:szCs w:val="28"/>
        </w:rPr>
        <w:t xml:space="preserve">полного комплекта </w:t>
      </w:r>
      <w:r>
        <w:rPr>
          <w:szCs w:val="28"/>
        </w:rPr>
        <w:t xml:space="preserve">документов в электронной форме и их регистрация </w:t>
      </w:r>
      <w:r w:rsidR="00FB3D73">
        <w:rPr>
          <w:szCs w:val="28"/>
        </w:rPr>
        <w:t xml:space="preserve">являются </w:t>
      </w:r>
      <w:r>
        <w:rPr>
          <w:szCs w:val="28"/>
        </w:rPr>
        <w:t>началом предоставления услуги.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6.2) Органом или организацией должна быть обеспечена возможность представления заявителем любых документов, необходимых для предоставления услуги на Едином портале, за исключением случаев, когда </w:t>
      </w:r>
      <w:r>
        <w:rPr>
          <w:szCs w:val="28"/>
        </w:rPr>
        <w:lastRenderedPageBreak/>
        <w:t>федеральным законом предусмотрено представление документов исключительно на бумажном носителе.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Органы и организации утверждают требования к документам в электронной форме, необходимым для предоставления услуги,</w:t>
      </w:r>
      <w:r w:rsidR="00B92711">
        <w:rPr>
          <w:szCs w:val="28"/>
        </w:rPr>
        <w:t xml:space="preserve"> </w:t>
      </w:r>
      <w:r>
        <w:rPr>
          <w:szCs w:val="28"/>
        </w:rPr>
        <w:t>в порядке, аналогичном порядку утверждения требований к таким документам на бумажном носителе</w:t>
      </w:r>
      <w:r w:rsidR="00B92711">
        <w:rPr>
          <w:szCs w:val="28"/>
        </w:rPr>
        <w:t>,</w:t>
      </w:r>
      <w:r w:rsidR="00B92711" w:rsidRPr="00B92711">
        <w:rPr>
          <w:szCs w:val="28"/>
        </w:rPr>
        <w:t xml:space="preserve"> </w:t>
      </w:r>
      <w:r w:rsidR="00B92711">
        <w:rPr>
          <w:szCs w:val="28"/>
        </w:rPr>
        <w:t xml:space="preserve">а также </w:t>
      </w:r>
      <w:r w:rsidR="00FB3D73">
        <w:rPr>
          <w:szCs w:val="28"/>
        </w:rPr>
        <w:t xml:space="preserve">определяют </w:t>
      </w:r>
      <w:r w:rsidR="00B92711">
        <w:rPr>
          <w:szCs w:val="28"/>
        </w:rPr>
        <w:t>вид электронной подписи</w:t>
      </w:r>
      <w:r w:rsidR="00EA72A6">
        <w:rPr>
          <w:szCs w:val="28"/>
        </w:rPr>
        <w:t>,</w:t>
      </w:r>
      <w:r w:rsidR="00B92711">
        <w:rPr>
          <w:szCs w:val="28"/>
        </w:rPr>
        <w:t xml:space="preserve"> необходимой для подписания этих документов</w:t>
      </w:r>
      <w:r>
        <w:rPr>
          <w:szCs w:val="28"/>
        </w:rPr>
        <w:t>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Принятие органом или организацией от заявителя документов в электронной форме исключает необходимость их повторного представления на бумажном носителе, если иное не установлено федеральным законом.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6.3) Документы, представляемые заявителем в электронной форме, должны быть подписаны электронной подписью заявителя в порядке, установленном Федеральным законом от 6 апреля 2011 г. № 63-ФЗ «Об электронной подписи»</w:t>
      </w:r>
      <w:r w:rsidR="00367080">
        <w:rPr>
          <w:szCs w:val="28"/>
        </w:rPr>
        <w:t xml:space="preserve"> (далее – </w:t>
      </w:r>
      <w:r w:rsidR="00FB3D73">
        <w:rPr>
          <w:szCs w:val="28"/>
        </w:rPr>
        <w:t xml:space="preserve">Федеральный </w:t>
      </w:r>
      <w:r w:rsidR="00367080">
        <w:rPr>
          <w:szCs w:val="28"/>
        </w:rPr>
        <w:t xml:space="preserve">закон </w:t>
      </w:r>
      <w:r w:rsidR="00E834B6">
        <w:rPr>
          <w:szCs w:val="28"/>
        </w:rPr>
        <w:t xml:space="preserve">№ </w:t>
      </w:r>
      <w:r w:rsidR="00367080">
        <w:rPr>
          <w:szCs w:val="28"/>
        </w:rPr>
        <w:t>63-ФЗ)</w:t>
      </w:r>
      <w:r>
        <w:rPr>
          <w:szCs w:val="28"/>
        </w:rPr>
        <w:t>, и принятыми в соответствии с ним подзаконными актами.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7. Обеспечение органом или организацией возможности для заявителя оплатить государственную пошлину за предоставление услуги, плату за предоставление услуги, плату за предоставление услуг, которые являются необходимыми и обязательными для предоставления государственных и муниципальных услуг, и иные платежи 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7.1) В целях предоставления услуг орган или организация обеспечивают возможность для заявителя оплатить государственную пошлину за предоставление услуги, внести плату за предоставление услуги или плату за предоставление услуг, которые являются необходимыми и обязательными для предоставления государственных и муниципальных услуг, или иной платеж в случаях, предусмотренных нормативными правовыми актами Российской Федерации (далее – плата за услуги), а также самостоятельно получают сведения о факте внесения заявителем платы за услугу.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lastRenderedPageBreak/>
        <w:t>7.2) Заявителю должна быть обеспечена возможность внести плату за услугу при обращении за получением услуги на Едином портале</w:t>
      </w:r>
      <w:r w:rsidR="00491A0E">
        <w:rPr>
          <w:szCs w:val="28"/>
        </w:rPr>
        <w:t xml:space="preserve"> по</w:t>
      </w:r>
      <w:r w:rsidR="00D70AF1">
        <w:rPr>
          <w:szCs w:val="28"/>
        </w:rPr>
        <w:t xml:space="preserve"> предварительно</w:t>
      </w:r>
      <w:r w:rsidR="00491A0E">
        <w:rPr>
          <w:szCs w:val="28"/>
        </w:rPr>
        <w:t xml:space="preserve"> заполненным реквизитам</w:t>
      </w:r>
      <w:r>
        <w:rPr>
          <w:szCs w:val="28"/>
        </w:rPr>
        <w:t xml:space="preserve"> с использованием электронных средств платежа включая использование платежных карт, а также возможность возврата платежа в случаях, предусмотренных законодательством Российской Федерации.</w:t>
      </w:r>
    </w:p>
    <w:p w:rsidR="00E834B6" w:rsidRDefault="00E834B6">
      <w:pPr>
        <w:pStyle w:val="Normal"/>
        <w:ind w:firstLine="567"/>
        <w:rPr>
          <w:szCs w:val="28"/>
        </w:rPr>
      </w:pPr>
      <w:r>
        <w:rPr>
          <w:szCs w:val="28"/>
        </w:rPr>
        <w:t xml:space="preserve">7.3) Возможность внесения заявителем платы за услугу не может быть обусловлена выполнением заявителем каких-либо дополнительных требований, кроме </w:t>
      </w:r>
      <w:r w:rsidR="008F2273">
        <w:rPr>
          <w:szCs w:val="28"/>
        </w:rPr>
        <w:t>прохождения процедуры идентификации и аутентификации в соответствии с нормативными правовыми актами Российской Федерации</w:t>
      </w:r>
      <w:r>
        <w:rPr>
          <w:szCs w:val="28"/>
        </w:rPr>
        <w:t xml:space="preserve">, а также предварительной подачи запроса на получение услуги или </w:t>
      </w:r>
      <w:r w:rsidR="008F2273">
        <w:rPr>
          <w:szCs w:val="28"/>
        </w:rPr>
        <w:t xml:space="preserve">осуществления </w:t>
      </w:r>
      <w:r>
        <w:rPr>
          <w:szCs w:val="28"/>
        </w:rPr>
        <w:t xml:space="preserve">записи на прием в целях подачи такого запроса. </w:t>
      </w:r>
    </w:p>
    <w:p w:rsidR="002B634D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7.</w:t>
      </w:r>
      <w:r w:rsidR="00E834B6">
        <w:rPr>
          <w:szCs w:val="28"/>
        </w:rPr>
        <w:t>4</w:t>
      </w:r>
      <w:r>
        <w:rPr>
          <w:szCs w:val="28"/>
        </w:rPr>
        <w:t xml:space="preserve">) Заявителю должна быть обеспечена возможность сохранить в электронной форме подтверждение факта оплаты, направляемое оператором по переводу денежных средств и подписанное квалифицированной электронной подписью. </w:t>
      </w:r>
      <w:r w:rsidR="002B634D">
        <w:rPr>
          <w:szCs w:val="28"/>
        </w:rPr>
        <w:t>Такое подтверждение должно приниматься органом или организацией наравне с подтверждающим факт оплаты документом на бумажном носителе.</w:t>
      </w:r>
    </w:p>
    <w:p w:rsidR="007969AC" w:rsidRDefault="002B634D">
      <w:pPr>
        <w:pStyle w:val="Normal"/>
        <w:ind w:firstLine="567"/>
        <w:rPr>
          <w:szCs w:val="28"/>
        </w:rPr>
      </w:pPr>
      <w:r>
        <w:rPr>
          <w:szCs w:val="28"/>
        </w:rPr>
        <w:t>Заявителю также должна быть обеспечена возможность вывести на печать подтверждение факта оплаты, направляемое оператором по переводу денежных средств</w:t>
      </w:r>
      <w:r w:rsidR="00D70AF1">
        <w:rPr>
          <w:szCs w:val="28"/>
        </w:rPr>
        <w:t>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7.</w:t>
      </w:r>
      <w:r w:rsidR="00E834B6">
        <w:rPr>
          <w:szCs w:val="28"/>
        </w:rPr>
        <w:t>5</w:t>
      </w:r>
      <w:r>
        <w:rPr>
          <w:szCs w:val="28"/>
        </w:rPr>
        <w:t>) На Едином портале должна быть обеспечена возможность заявителю сохранить заполненную или частично заполненную форму платежного документа в «личном кабинете» заявителя на Едином портале или на локальном компьютере</w:t>
      </w:r>
      <w:r w:rsidR="00EE0A50">
        <w:rPr>
          <w:szCs w:val="28"/>
        </w:rPr>
        <w:t xml:space="preserve"> заявителя</w:t>
      </w:r>
      <w:r>
        <w:rPr>
          <w:szCs w:val="28"/>
        </w:rPr>
        <w:t xml:space="preserve">, а также вывести заполненную форму на печать. </w:t>
      </w:r>
    </w:p>
    <w:p w:rsidR="008F2273" w:rsidRDefault="008F2273" w:rsidP="008F2273">
      <w:pPr>
        <w:pStyle w:val="Normal"/>
        <w:ind w:firstLine="567"/>
        <w:rPr>
          <w:szCs w:val="28"/>
        </w:rPr>
      </w:pPr>
      <w:r>
        <w:rPr>
          <w:szCs w:val="28"/>
        </w:rPr>
        <w:lastRenderedPageBreak/>
        <w:t xml:space="preserve">7.6) </w:t>
      </w:r>
      <w:r w:rsidR="00C3176F">
        <w:rPr>
          <w:szCs w:val="28"/>
        </w:rPr>
        <w:t xml:space="preserve">Орган и организация </w:t>
      </w:r>
      <w:r w:rsidR="00D70AF1">
        <w:rPr>
          <w:szCs w:val="28"/>
        </w:rPr>
        <w:t xml:space="preserve">должны </w:t>
      </w:r>
      <w:r w:rsidR="00C3176F">
        <w:rPr>
          <w:szCs w:val="28"/>
        </w:rPr>
        <w:t xml:space="preserve">самостоятельно информировать заявителя в «личный кабинет» на Единый портал о получении информации платы за услугу. </w:t>
      </w:r>
      <w:r>
        <w:rPr>
          <w:szCs w:val="28"/>
        </w:rPr>
        <w:t xml:space="preserve">Уведомление о получении органом или организацией платы за услугу, направляемое заявителю, должно быть подписано квалифицированной электронной подписью органа или организации в порядке, установленном </w:t>
      </w:r>
      <w:r w:rsidR="00D70AF1">
        <w:rPr>
          <w:szCs w:val="28"/>
        </w:rPr>
        <w:t xml:space="preserve">Федеральным </w:t>
      </w:r>
      <w:r>
        <w:rPr>
          <w:szCs w:val="28"/>
        </w:rPr>
        <w:t>законом № 63-ФЗ, и принятыми в соответствии с ним подзаконными актами.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8.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 муниципальных услуг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8.1) В целях предоставления услуг орган или организация осуществляют направление межведомственных запросов о предоставлении сведений, необходимых для предоставления услуги, в иные органы или организации, а также получение ответов на такие запросы.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Направление межведомственных запросов</w:t>
      </w:r>
      <w:r w:rsidR="002139B1">
        <w:rPr>
          <w:szCs w:val="28"/>
        </w:rPr>
        <w:t xml:space="preserve"> в электронной форме</w:t>
      </w:r>
      <w:r>
        <w:rPr>
          <w:szCs w:val="28"/>
        </w:rPr>
        <w:t xml:space="preserve"> органом или организацией осуществляется в порядке, установленном </w:t>
      </w:r>
      <w:r w:rsidR="00D70AF1">
        <w:rPr>
          <w:szCs w:val="28"/>
        </w:rPr>
        <w:t xml:space="preserve">Федеральным </w:t>
      </w:r>
      <w:r>
        <w:rPr>
          <w:szCs w:val="28"/>
        </w:rPr>
        <w:t xml:space="preserve">законом </w:t>
      </w:r>
      <w:r w:rsidR="00A2510C">
        <w:rPr>
          <w:szCs w:val="28"/>
        </w:rPr>
        <w:t xml:space="preserve">№ </w:t>
      </w:r>
      <w:r>
        <w:rPr>
          <w:szCs w:val="28"/>
        </w:rPr>
        <w:t>210-ФЗ и принятыми в соответствии с ним иными нормативными правовым</w:t>
      </w:r>
      <w:r w:rsidR="00342488">
        <w:rPr>
          <w:szCs w:val="28"/>
        </w:rPr>
        <w:t xml:space="preserve">и актами </w:t>
      </w:r>
      <w:r>
        <w:rPr>
          <w:szCs w:val="28"/>
        </w:rPr>
        <w:t xml:space="preserve">посредством федеральной государственной информационной системы «Единая </w:t>
      </w:r>
      <w:r w:rsidR="00D70AF1">
        <w:rPr>
          <w:szCs w:val="28"/>
        </w:rPr>
        <w:t xml:space="preserve">система </w:t>
      </w:r>
      <w:r>
        <w:rPr>
          <w:szCs w:val="28"/>
        </w:rPr>
        <w:t>межведомственного электронного взаимодействия»</w:t>
      </w:r>
      <w:r w:rsidR="00DB361F">
        <w:rPr>
          <w:szCs w:val="28"/>
        </w:rPr>
        <w:t xml:space="preserve"> </w:t>
      </w:r>
      <w:r w:rsidR="00DB361F">
        <w:t>и подключенных к ней региональных систем межведомственного электронного взаимодействия</w:t>
      </w:r>
      <w:r>
        <w:rPr>
          <w:szCs w:val="28"/>
        </w:rPr>
        <w:t>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8.2) При обращении за предоставлением услуги заявителю должна быть представлена информация о его праве самостоятельно представить все необходимые для предоставления услуги документы.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9. Направление органом или организацией результата предоставления услуги заявителю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9.1) В целях предоставления услуг орган или организация осуществляют направление заявителю результата предоставления услуги, а также обеспечивают возможность получения заявителем такого результата.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9.2) Направление заявителю в электронной форме результата предоставления услуги должно быть обеспечено для всех услуг за исключением случаев, установленных федеральным законом. 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Органом или организацией должна быть предусмотрена возможность по желанию заявителя направления ему в электронной форме результата предоставления услуги независимо от формы или способа обращения за услугой.</w:t>
      </w:r>
    </w:p>
    <w:p w:rsidR="00DC0519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9.3) </w:t>
      </w:r>
      <w:r w:rsidR="00DC0519" w:rsidRPr="00DC0519">
        <w:rPr>
          <w:szCs w:val="28"/>
        </w:rPr>
        <w:t>Органом или организацией обеспечивается эквивалентность и одинаковая юридическая значимость результатов предоставления услуг в электронной форме и на бумажном носителе, в соответствии с нормативными правовыми актами Российской Федерации.</w:t>
      </w:r>
    </w:p>
    <w:p w:rsidR="007969AC" w:rsidRDefault="005400EC">
      <w:pPr>
        <w:pStyle w:val="Normal"/>
        <w:ind w:firstLine="567"/>
        <w:rPr>
          <w:szCs w:val="28"/>
        </w:rPr>
      </w:pPr>
      <w:bookmarkStart w:id="0" w:name="_GoBack"/>
      <w:bookmarkEnd w:id="0"/>
      <w:r>
        <w:rPr>
          <w:szCs w:val="28"/>
        </w:rPr>
        <w:t xml:space="preserve">Результат предоставления услуги подписывается квалифицированной электронной подписью уполномоченного должностного лица в соответствии с </w:t>
      </w:r>
      <w:r w:rsidR="00D70AF1">
        <w:rPr>
          <w:szCs w:val="28"/>
        </w:rPr>
        <w:t xml:space="preserve">Федеральным </w:t>
      </w:r>
      <w:r>
        <w:rPr>
          <w:szCs w:val="28"/>
        </w:rPr>
        <w:t xml:space="preserve">законом </w:t>
      </w:r>
      <w:r w:rsidR="00A2510C">
        <w:rPr>
          <w:szCs w:val="28"/>
        </w:rPr>
        <w:t xml:space="preserve">№ </w:t>
      </w:r>
      <w:r>
        <w:rPr>
          <w:szCs w:val="28"/>
        </w:rPr>
        <w:t>63-ФЗ и постановлением Правительства Российской Федерации от 9 февраля 2012 г. № 111.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9.4)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</w:t>
      </w:r>
      <w:r w:rsidR="00227FA6">
        <w:rPr>
          <w:szCs w:val="28"/>
        </w:rPr>
        <w:t xml:space="preserve"> в течение срока действия документа,</w:t>
      </w:r>
      <w:r>
        <w:rPr>
          <w:szCs w:val="28"/>
        </w:rPr>
        <w:t xml:space="preserve"> если иной порядок не установлен федеральным законом.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9.5) Результат услуги, полученный в электронной форме, может быть сохранен в «личном кабинете» заявителя на Едином портале. Сохранение документа в «личном кабинете» на Едином портале предполагает </w:t>
      </w:r>
      <w:r>
        <w:rPr>
          <w:szCs w:val="28"/>
        </w:rPr>
        <w:lastRenderedPageBreak/>
        <w:t>возможность для заявителя в любое время после сохранения результата в «личном кабинете» получить к нему доступ с локального компьютера и сохранить его на локальном компьютере, а также использовать для направления в иные органы и организации в электронной форме.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10. Направление органом или организацией заявителю сведений о ходе выполнения запроса о предоставлении услуги</w:t>
      </w:r>
    </w:p>
    <w:p w:rsidR="007969AC" w:rsidRDefault="005400E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10.1) Под направлением заявителю сведений о ходе выполнения запроса о предоставлении услуги (далее – уведомление о ходе предоставления услуги) понимается уведомление заявителя о завершении выполнения административной процедуры предоставления услуги.</w:t>
      </w:r>
    </w:p>
    <w:p w:rsidR="007969AC" w:rsidRDefault="005400E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10.2) Уведомления о ходе предоставления услуги должны направляться органом или организацией в «личный кабинет» заявителя на Едином портале.</w:t>
      </w:r>
    </w:p>
    <w:p w:rsidR="007969AC" w:rsidRDefault="005400E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 ходе предоставления услуги должно быть направлено органом или организацией не позднее дня завершения выполнения административной процедуры.</w:t>
      </w:r>
    </w:p>
    <w:p w:rsidR="007969AC" w:rsidRDefault="005400EC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10.3) При предоставлении государственных и муниципальных услуг в электронной форме должны использоваться следующие уведомления:</w:t>
      </w:r>
    </w:p>
    <w:p w:rsidR="007969AC" w:rsidRPr="00D70AF1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>о регистрации полученных от заявителя документов, содержащее сведения о факте получения от заявителя документов, необходимых для предоставления услуги;</w:t>
      </w:r>
    </w:p>
    <w:p w:rsidR="007969AC" w:rsidRPr="00547DC5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 xml:space="preserve">о приеме представленных заявителем документов, содержащее сведения о приеме органом или организацией представленных заявителем документов и о начале </w:t>
      </w:r>
      <w:r w:rsidR="005400EC" w:rsidRPr="003B729F">
        <w:rPr>
          <w:rFonts w:cs="Times New Roman"/>
          <w:szCs w:val="28"/>
        </w:rPr>
        <w:t>процедуры предоставления услуги, либо содержащее мотивированный отказ в приеме документов;</w:t>
      </w:r>
    </w:p>
    <w:p w:rsidR="007969AC" w:rsidRPr="003B729F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>о совершении заявителем оплаты за услугу, содержащее сведения о приеме от заявителя платы за услугу и реквизиты платежа;</w:t>
      </w:r>
    </w:p>
    <w:p w:rsidR="00103F96" w:rsidRPr="00D70AF1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103F96" w:rsidRPr="00D70AF1">
        <w:rPr>
          <w:rFonts w:cs="Times New Roman"/>
          <w:szCs w:val="28"/>
        </w:rPr>
        <w:t>о получении органом или организацией платы за услугу;</w:t>
      </w:r>
    </w:p>
    <w:p w:rsidR="007969AC" w:rsidRPr="00D70AF1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>заявителя о записи на прием, содержащее сведения о подтвержденном времени и месте приема, а также указание на должностное лицо или подразделение органа или организации, осуществляющее прием;</w:t>
      </w:r>
    </w:p>
    <w:p w:rsidR="007969AC" w:rsidRPr="0092251B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 xml:space="preserve">заявителя о </w:t>
      </w:r>
      <w:r w:rsidR="00403AD4" w:rsidRPr="00D70AF1">
        <w:rPr>
          <w:rFonts w:cs="Times New Roman"/>
          <w:szCs w:val="28"/>
        </w:rPr>
        <w:t>направлении органом или организацией межведомственных запросов</w:t>
      </w:r>
      <w:r w:rsidR="00103F96" w:rsidRPr="003B729F">
        <w:rPr>
          <w:rFonts w:cs="Times New Roman"/>
          <w:szCs w:val="28"/>
        </w:rPr>
        <w:t xml:space="preserve">, </w:t>
      </w:r>
      <w:r w:rsidR="005400EC" w:rsidRPr="00547DC5">
        <w:rPr>
          <w:rFonts w:cs="Times New Roman"/>
          <w:szCs w:val="28"/>
        </w:rPr>
        <w:t>содержащ</w:t>
      </w:r>
      <w:r w:rsidR="00403AD4" w:rsidRPr="00547DC5">
        <w:rPr>
          <w:rFonts w:cs="Times New Roman"/>
          <w:szCs w:val="28"/>
        </w:rPr>
        <w:t>их</w:t>
      </w:r>
      <w:r w:rsidR="005400EC" w:rsidRPr="00547DC5">
        <w:rPr>
          <w:rFonts w:cs="Times New Roman"/>
          <w:szCs w:val="28"/>
        </w:rPr>
        <w:t xml:space="preserve"> сведения о составе межведомственн</w:t>
      </w:r>
      <w:r w:rsidR="00403AD4" w:rsidRPr="00EA72A6">
        <w:rPr>
          <w:rFonts w:cs="Times New Roman"/>
          <w:szCs w:val="28"/>
        </w:rPr>
        <w:t>ых</w:t>
      </w:r>
      <w:r w:rsidR="005400EC" w:rsidRPr="00EA72A6">
        <w:rPr>
          <w:rFonts w:cs="Times New Roman"/>
          <w:szCs w:val="28"/>
        </w:rPr>
        <w:t xml:space="preserve"> запрос</w:t>
      </w:r>
      <w:r w:rsidR="00F249CE" w:rsidRPr="00EA72A6">
        <w:rPr>
          <w:rFonts w:cs="Times New Roman"/>
          <w:szCs w:val="28"/>
        </w:rPr>
        <w:t>ов</w:t>
      </w:r>
      <w:r w:rsidR="00103F96" w:rsidRPr="00FB5FFB">
        <w:rPr>
          <w:rFonts w:cs="Times New Roman"/>
          <w:szCs w:val="28"/>
        </w:rPr>
        <w:t>,</w:t>
      </w:r>
      <w:r w:rsidR="005400EC" w:rsidRPr="00FB5FFB">
        <w:rPr>
          <w:rFonts w:cs="Times New Roman"/>
          <w:szCs w:val="28"/>
        </w:rPr>
        <w:t xml:space="preserve"> наименование орган</w:t>
      </w:r>
      <w:r w:rsidR="00403AD4" w:rsidRPr="00FB5FFB">
        <w:rPr>
          <w:rFonts w:cs="Times New Roman"/>
          <w:szCs w:val="28"/>
        </w:rPr>
        <w:t>ов</w:t>
      </w:r>
      <w:r w:rsidR="005400EC" w:rsidRPr="00463B8F">
        <w:rPr>
          <w:rFonts w:cs="Times New Roman"/>
          <w:szCs w:val="28"/>
        </w:rPr>
        <w:t xml:space="preserve"> или организа</w:t>
      </w:r>
      <w:r w:rsidR="00103F96" w:rsidRPr="0024676F">
        <w:rPr>
          <w:rFonts w:cs="Times New Roman"/>
          <w:szCs w:val="28"/>
        </w:rPr>
        <w:t>ци</w:t>
      </w:r>
      <w:r w:rsidR="00403AD4" w:rsidRPr="0024676F">
        <w:rPr>
          <w:rFonts w:cs="Times New Roman"/>
          <w:szCs w:val="28"/>
        </w:rPr>
        <w:t>й</w:t>
      </w:r>
      <w:r w:rsidR="00103F96" w:rsidRPr="0092251B">
        <w:rPr>
          <w:rFonts w:cs="Times New Roman"/>
          <w:szCs w:val="28"/>
        </w:rPr>
        <w:t>, в которые направлен</w:t>
      </w:r>
      <w:r w:rsidR="00403AD4" w:rsidRPr="0092251B">
        <w:rPr>
          <w:rFonts w:cs="Times New Roman"/>
          <w:szCs w:val="28"/>
        </w:rPr>
        <w:t>ы</w:t>
      </w:r>
      <w:r w:rsidR="00103F96" w:rsidRPr="0092251B">
        <w:rPr>
          <w:rFonts w:cs="Times New Roman"/>
          <w:szCs w:val="28"/>
        </w:rPr>
        <w:t xml:space="preserve"> запрос</w:t>
      </w:r>
      <w:r w:rsidR="00403AD4" w:rsidRPr="0092251B">
        <w:rPr>
          <w:rFonts w:cs="Times New Roman"/>
          <w:szCs w:val="28"/>
        </w:rPr>
        <w:t>ы</w:t>
      </w:r>
      <w:r w:rsidR="005400EC" w:rsidRPr="0092251B">
        <w:rPr>
          <w:rFonts w:cs="Times New Roman"/>
          <w:szCs w:val="28"/>
        </w:rPr>
        <w:t>;</w:t>
      </w:r>
    </w:p>
    <w:p w:rsidR="00403AD4" w:rsidRPr="00D70AF1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403AD4" w:rsidRPr="00D70AF1">
        <w:rPr>
          <w:rFonts w:cs="Times New Roman"/>
          <w:szCs w:val="28"/>
        </w:rPr>
        <w:t>заявителя о факте получения и</w:t>
      </w:r>
      <w:r w:rsidR="00F249CE" w:rsidRPr="00D70AF1">
        <w:rPr>
          <w:rFonts w:cs="Times New Roman"/>
          <w:szCs w:val="28"/>
        </w:rPr>
        <w:t>ли</w:t>
      </w:r>
      <w:r w:rsidR="00403AD4" w:rsidRPr="00D70AF1">
        <w:rPr>
          <w:rFonts w:cs="Times New Roman"/>
          <w:szCs w:val="28"/>
        </w:rPr>
        <w:t xml:space="preserve"> не получения ответов на межведомственные запросы</w:t>
      </w:r>
      <w:r w:rsidR="007764F7" w:rsidRPr="003B729F">
        <w:rPr>
          <w:rFonts w:cs="Times New Roman"/>
          <w:szCs w:val="28"/>
        </w:rPr>
        <w:t>, направляем</w:t>
      </w:r>
      <w:r w:rsidR="00F249CE" w:rsidRPr="00547DC5">
        <w:rPr>
          <w:rFonts w:cs="Times New Roman"/>
          <w:szCs w:val="28"/>
        </w:rPr>
        <w:t>ое заявителю по истечению срока, отведенного на межведомственное взаимодействие</w:t>
      </w:r>
      <w:r>
        <w:rPr>
          <w:rFonts w:cs="Times New Roman"/>
          <w:szCs w:val="28"/>
        </w:rPr>
        <w:t>;</w:t>
      </w:r>
    </w:p>
    <w:p w:rsidR="007969AC" w:rsidRPr="00FB5FFB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>заявителя о результатах рассмотрения документов, содержащее сведения о результатах рассмотрения представленных зая</w:t>
      </w:r>
      <w:r w:rsidR="005400EC" w:rsidRPr="003B729F">
        <w:rPr>
          <w:rFonts w:cs="Times New Roman"/>
          <w:szCs w:val="28"/>
        </w:rPr>
        <w:t>вителем документов и о принятии решения о предоставлении заявителю результата услуги и возможности получить такой результат</w:t>
      </w:r>
      <w:r w:rsidR="00014717" w:rsidRPr="00547DC5">
        <w:rPr>
          <w:rFonts w:cs="Times New Roman"/>
          <w:szCs w:val="28"/>
        </w:rPr>
        <w:t xml:space="preserve">, а также месте получения результата </w:t>
      </w:r>
      <w:r w:rsidR="001E2CB4" w:rsidRPr="00547DC5">
        <w:rPr>
          <w:rFonts w:cs="Times New Roman"/>
          <w:szCs w:val="28"/>
        </w:rPr>
        <w:t xml:space="preserve">оказания услуги </w:t>
      </w:r>
      <w:r w:rsidR="00014717" w:rsidRPr="00547DC5">
        <w:rPr>
          <w:rFonts w:cs="Times New Roman"/>
          <w:szCs w:val="28"/>
        </w:rPr>
        <w:t>и механизме</w:t>
      </w:r>
      <w:r>
        <w:rPr>
          <w:rFonts w:cs="Times New Roman"/>
          <w:szCs w:val="28"/>
        </w:rPr>
        <w:t>,</w:t>
      </w:r>
      <w:r w:rsidR="00014717" w:rsidRPr="00D70AF1">
        <w:rPr>
          <w:rFonts w:cs="Times New Roman"/>
          <w:szCs w:val="28"/>
        </w:rPr>
        <w:t xml:space="preserve"> позволяющем </w:t>
      </w:r>
      <w:r w:rsidR="001E2CB4" w:rsidRPr="003B729F">
        <w:rPr>
          <w:rFonts w:cs="Times New Roman"/>
          <w:szCs w:val="28"/>
        </w:rPr>
        <w:t xml:space="preserve">при необходимости </w:t>
      </w:r>
      <w:r w:rsidR="00FA68E9" w:rsidRPr="00547DC5">
        <w:rPr>
          <w:rFonts w:cs="Times New Roman"/>
          <w:szCs w:val="28"/>
        </w:rPr>
        <w:t xml:space="preserve">осуществить </w:t>
      </w:r>
      <w:r w:rsidR="001E2CB4" w:rsidRPr="00547DC5">
        <w:rPr>
          <w:rFonts w:cs="Times New Roman"/>
          <w:szCs w:val="28"/>
        </w:rPr>
        <w:t>запись на прием для полу</w:t>
      </w:r>
      <w:r w:rsidR="00014717" w:rsidRPr="00547DC5">
        <w:rPr>
          <w:rFonts w:cs="Times New Roman"/>
          <w:szCs w:val="28"/>
        </w:rPr>
        <w:t>че</w:t>
      </w:r>
      <w:r w:rsidR="00014717" w:rsidRPr="00EA72A6">
        <w:rPr>
          <w:rFonts w:cs="Times New Roman"/>
          <w:szCs w:val="28"/>
        </w:rPr>
        <w:t xml:space="preserve">ния результата </w:t>
      </w:r>
      <w:r w:rsidR="001E2CB4" w:rsidRPr="00EA72A6">
        <w:rPr>
          <w:rFonts w:cs="Times New Roman"/>
          <w:szCs w:val="28"/>
        </w:rPr>
        <w:t>оказания услуги</w:t>
      </w:r>
      <w:r w:rsidR="005400EC" w:rsidRPr="00EA72A6">
        <w:rPr>
          <w:rFonts w:cs="Times New Roman"/>
          <w:szCs w:val="28"/>
        </w:rPr>
        <w:t>, либо содержащее мотивированный отказ в предоставлении заявителю результата услуги;</w:t>
      </w:r>
    </w:p>
    <w:p w:rsidR="007969AC" w:rsidRPr="00547DC5" w:rsidRDefault="00D70AF1" w:rsidP="003E28F2">
      <w:pPr>
        <w:pStyle w:val="af5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D70AF1">
        <w:rPr>
          <w:rFonts w:cs="Times New Roman"/>
          <w:szCs w:val="28"/>
        </w:rPr>
        <w:t xml:space="preserve">ведомление </w:t>
      </w:r>
      <w:r w:rsidR="005400EC" w:rsidRPr="00D70AF1">
        <w:rPr>
          <w:rFonts w:cs="Times New Roman"/>
          <w:szCs w:val="28"/>
        </w:rPr>
        <w:t>о завершении процедуры предоставления услуги, содержащее сведения о завершении предоставления органом или организацией услуги в с</w:t>
      </w:r>
      <w:r w:rsidR="005400EC" w:rsidRPr="003B729F">
        <w:rPr>
          <w:rFonts w:cs="Times New Roman"/>
          <w:szCs w:val="28"/>
        </w:rPr>
        <w:t>вязи с получением заявителем результата услуги.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11. Обеспечение органом или организацией возможности для заявителя оценить качество предоставления услуги</w:t>
      </w:r>
    </w:p>
    <w:p w:rsidR="007969AC" w:rsidRDefault="005400EC">
      <w:pPr>
        <w:ind w:firstLine="567"/>
      </w:pPr>
      <w:r>
        <w:t xml:space="preserve">11.1) В целях </w:t>
      </w:r>
      <w:r>
        <w:rPr>
          <w:szCs w:val="28"/>
        </w:rPr>
        <w:t>предоставления услуг</w:t>
      </w:r>
      <w:r>
        <w:t xml:space="preserve"> орган или организация обеспечивают заявителю возможность оценить качество выполнения в электронной форме каждой из административных процедур предоставления услуги.</w:t>
      </w:r>
    </w:p>
    <w:p w:rsidR="007969AC" w:rsidRDefault="005400EC">
      <w:pPr>
        <w:ind w:firstLine="567"/>
      </w:pPr>
      <w:r>
        <w:t xml:space="preserve">11.2) Органом или организацией должна быть обеспечена возможность заявителю оценить на Едином портале качество выполнения </w:t>
      </w:r>
      <w:r>
        <w:lastRenderedPageBreak/>
        <w:t>административной процедуры непосредственно после ее завершения, в порядке,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(далее – Правила оценки эффективности), утвержденных постановлением Правительства Российской Федерации от 12 декабря 2012 г. № 1284.</w:t>
      </w:r>
    </w:p>
    <w:p w:rsidR="007969AC" w:rsidRDefault="005400EC">
      <w:pPr>
        <w:ind w:firstLine="567"/>
      </w:pPr>
      <w:r>
        <w:t>Для оценки качества выполнения в электронной форме административных процедур предоставления услуги должны использоваться критерии, установленные пунктом 4 Правил оценки эффективности, и иные критерии.</w:t>
      </w:r>
    </w:p>
    <w:p w:rsidR="007969AC" w:rsidRDefault="005400EC">
      <w:pPr>
        <w:ind w:firstLine="567"/>
      </w:pPr>
      <w:r>
        <w:t>11.3) Оценка заявителем качества выполнения административной процедуры не может являться обязательным условием продолжения предоставления органом или организацией услуги.</w:t>
      </w:r>
    </w:p>
    <w:p w:rsidR="007969AC" w:rsidRDefault="005400EC">
      <w:pPr>
        <w:ind w:firstLine="567"/>
      </w:pPr>
      <w:r>
        <w:t>11.4) Полученные оценки качества выполнения административных процедур обобщаются и анализируются с использованием автоматизированной информационной системы «Информационно-аналитическая система мониторинга качества государственных услуг».</w:t>
      </w:r>
    </w:p>
    <w:p w:rsidR="007969AC" w:rsidRDefault="005400EC">
      <w:pPr>
        <w:pStyle w:val="2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12. </w:t>
      </w:r>
      <w:r w:rsidR="00A2510C" w:rsidRPr="00A2510C">
        <w:rPr>
          <w:rFonts w:ascii="Times New Roman" w:hAnsi="Times New Roman" w:cs="Times New Roman"/>
          <w:color w:val="00000A"/>
          <w:sz w:val="28"/>
          <w:szCs w:val="28"/>
        </w:rPr>
        <w:t>Обеспечение органом или организацией обжалования решений, действий или бездействия государственных или муниципальных служащих при предоставлении услуги</w:t>
      </w:r>
    </w:p>
    <w:p w:rsidR="007969AC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>12.1) В целях предоставления услуг орган или организация обеспечивают возможность для заявителя направить жалобу на</w:t>
      </w:r>
      <w:r w:rsidR="00CA7683">
        <w:rPr>
          <w:szCs w:val="28"/>
        </w:rPr>
        <w:t xml:space="preserve"> </w:t>
      </w:r>
      <w:r w:rsidR="00A2510C">
        <w:rPr>
          <w:szCs w:val="28"/>
        </w:rPr>
        <w:t>решения, действия</w:t>
      </w:r>
      <w:r>
        <w:rPr>
          <w:szCs w:val="28"/>
        </w:rPr>
        <w:t xml:space="preserve"> или бездействие органа, предоставляющего государственную услугу, органа, предоставляющего муниципальную услугу, должностного </w:t>
      </w:r>
      <w:r>
        <w:rPr>
          <w:szCs w:val="28"/>
        </w:rPr>
        <w:lastRenderedPageBreak/>
        <w:t>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103F96" w:rsidRDefault="005400EC">
      <w:pPr>
        <w:pStyle w:val="Normal"/>
        <w:ind w:firstLine="567"/>
        <w:rPr>
          <w:szCs w:val="28"/>
        </w:rPr>
      </w:pPr>
      <w:r>
        <w:rPr>
          <w:szCs w:val="28"/>
        </w:rPr>
        <w:t xml:space="preserve">12.2) Органом государственной власти или органом местного самоуправления должна быть реализована возможность для заявителя обжаловать </w:t>
      </w:r>
      <w:r w:rsidR="00103F96">
        <w:rPr>
          <w:szCs w:val="28"/>
        </w:rPr>
        <w:t>посредством</w:t>
      </w:r>
      <w:r>
        <w:rPr>
          <w:szCs w:val="28"/>
        </w:rPr>
        <w:t xml:space="preserve"> Единого портала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 в ходе предоставления услуги</w:t>
      </w:r>
      <w:r w:rsidR="00103F96">
        <w:rPr>
          <w:szCs w:val="28"/>
        </w:rPr>
        <w:t>.</w:t>
      </w:r>
    </w:p>
    <w:p w:rsidR="007969AC" w:rsidRDefault="00E57339">
      <w:pPr>
        <w:pStyle w:val="Normal"/>
        <w:ind w:firstLine="567"/>
        <w:rPr>
          <w:szCs w:val="28"/>
        </w:rPr>
      </w:pPr>
      <w:r>
        <w:rPr>
          <w:szCs w:val="28"/>
        </w:rPr>
        <w:t>При осуществлении обжалования должна использоваться</w:t>
      </w:r>
      <w:r w:rsidR="005400EC">
        <w:rPr>
          <w:szCs w:val="28"/>
        </w:rPr>
        <w:t xml:space="preserve"> Федеральн</w:t>
      </w:r>
      <w:r>
        <w:rPr>
          <w:szCs w:val="28"/>
        </w:rPr>
        <w:t>ая</w:t>
      </w:r>
      <w:r w:rsidR="005400EC">
        <w:rPr>
          <w:szCs w:val="28"/>
        </w:rPr>
        <w:t xml:space="preserve"> государственн</w:t>
      </w:r>
      <w:r>
        <w:rPr>
          <w:szCs w:val="28"/>
        </w:rPr>
        <w:t>ая</w:t>
      </w:r>
      <w:r w:rsidR="005400EC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5400EC">
        <w:rPr>
          <w:szCs w:val="28"/>
        </w:rPr>
        <w:t xml:space="preserve"> систем</w:t>
      </w:r>
      <w:r>
        <w:rPr>
          <w:szCs w:val="28"/>
        </w:rPr>
        <w:t xml:space="preserve">а </w:t>
      </w:r>
      <w:r w:rsidR="005400EC">
        <w:rPr>
          <w:szCs w:val="28"/>
        </w:rPr>
        <w:t xml:space="preserve">досудебного обжалования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sectPr w:rsidR="007969AC">
      <w:headerReference w:type="default" r:id="rId8"/>
      <w:headerReference w:type="firs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8D" w:rsidRDefault="00A77F8D">
      <w:pPr>
        <w:spacing w:after="0" w:line="240" w:lineRule="auto"/>
      </w:pPr>
      <w:r>
        <w:separator/>
      </w:r>
    </w:p>
  </w:endnote>
  <w:endnote w:type="continuationSeparator" w:id="0">
    <w:p w:rsidR="00A77F8D" w:rsidRDefault="00A7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8D" w:rsidRDefault="00A77F8D">
      <w:pPr>
        <w:spacing w:after="0" w:line="240" w:lineRule="auto"/>
      </w:pPr>
      <w:r>
        <w:separator/>
      </w:r>
    </w:p>
  </w:footnote>
  <w:footnote w:type="continuationSeparator" w:id="0">
    <w:p w:rsidR="00A77F8D" w:rsidRDefault="00A7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5D" w:rsidRDefault="000F495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DC0519">
      <w:rPr>
        <w:noProof/>
      </w:rPr>
      <w:t>15</w:t>
    </w:r>
    <w:r>
      <w:fldChar w:fldCharType="end"/>
    </w:r>
  </w:p>
  <w:p w:rsidR="000F495D" w:rsidRDefault="000F495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5D" w:rsidRDefault="000F495D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DC0519">
      <w:rPr>
        <w:noProof/>
      </w:rPr>
      <w:t>1</w:t>
    </w:r>
    <w:r>
      <w:fldChar w:fldCharType="end"/>
    </w:r>
  </w:p>
  <w:p w:rsidR="000F495D" w:rsidRDefault="000F495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AD1"/>
    <w:multiLevelType w:val="hybridMultilevel"/>
    <w:tmpl w:val="B3BA7B6C"/>
    <w:lvl w:ilvl="0" w:tplc="C37287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AE125A"/>
    <w:multiLevelType w:val="hybridMultilevel"/>
    <w:tmpl w:val="58BEFCF0"/>
    <w:lvl w:ilvl="0" w:tplc="C37287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5136F8"/>
    <w:multiLevelType w:val="hybridMultilevel"/>
    <w:tmpl w:val="1EC6F928"/>
    <w:lvl w:ilvl="0" w:tplc="C37287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D85F4A"/>
    <w:multiLevelType w:val="hybridMultilevel"/>
    <w:tmpl w:val="AB5A51D4"/>
    <w:lvl w:ilvl="0" w:tplc="C37287F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C"/>
    <w:rsid w:val="00006D52"/>
    <w:rsid w:val="000133B3"/>
    <w:rsid w:val="00014717"/>
    <w:rsid w:val="00030551"/>
    <w:rsid w:val="000915BF"/>
    <w:rsid w:val="000B5B07"/>
    <w:rsid w:val="000E775B"/>
    <w:rsid w:val="000F495D"/>
    <w:rsid w:val="000F6C18"/>
    <w:rsid w:val="00103F96"/>
    <w:rsid w:val="00155760"/>
    <w:rsid w:val="00174DE8"/>
    <w:rsid w:val="0017526B"/>
    <w:rsid w:val="001A0302"/>
    <w:rsid w:val="001E2CB4"/>
    <w:rsid w:val="002139B1"/>
    <w:rsid w:val="002145CF"/>
    <w:rsid w:val="00227FA6"/>
    <w:rsid w:val="00233EC1"/>
    <w:rsid w:val="0024676F"/>
    <w:rsid w:val="002A4832"/>
    <w:rsid w:val="002B634D"/>
    <w:rsid w:val="00342488"/>
    <w:rsid w:val="003427CE"/>
    <w:rsid w:val="00367080"/>
    <w:rsid w:val="00397D0E"/>
    <w:rsid w:val="003B48A1"/>
    <w:rsid w:val="003B729F"/>
    <w:rsid w:val="003C1761"/>
    <w:rsid w:val="003E28F2"/>
    <w:rsid w:val="003F4C25"/>
    <w:rsid w:val="004003C4"/>
    <w:rsid w:val="00403AD4"/>
    <w:rsid w:val="00420882"/>
    <w:rsid w:val="004367AC"/>
    <w:rsid w:val="00463B8F"/>
    <w:rsid w:val="00491A0E"/>
    <w:rsid w:val="004A4022"/>
    <w:rsid w:val="004B239D"/>
    <w:rsid w:val="004C7CE4"/>
    <w:rsid w:val="00535A2C"/>
    <w:rsid w:val="005400EC"/>
    <w:rsid w:val="00547DC5"/>
    <w:rsid w:val="005702EE"/>
    <w:rsid w:val="005A32D9"/>
    <w:rsid w:val="00604B85"/>
    <w:rsid w:val="006220DB"/>
    <w:rsid w:val="00670FC1"/>
    <w:rsid w:val="00676B3A"/>
    <w:rsid w:val="00694C77"/>
    <w:rsid w:val="007158DE"/>
    <w:rsid w:val="00730A44"/>
    <w:rsid w:val="007764F7"/>
    <w:rsid w:val="007866A3"/>
    <w:rsid w:val="007969AC"/>
    <w:rsid w:val="007A49C1"/>
    <w:rsid w:val="007F19DC"/>
    <w:rsid w:val="007F5651"/>
    <w:rsid w:val="007F78D0"/>
    <w:rsid w:val="00805650"/>
    <w:rsid w:val="0082234F"/>
    <w:rsid w:val="00827C0A"/>
    <w:rsid w:val="00847BA9"/>
    <w:rsid w:val="00871E03"/>
    <w:rsid w:val="008D7B4F"/>
    <w:rsid w:val="008F2273"/>
    <w:rsid w:val="0092251B"/>
    <w:rsid w:val="00936144"/>
    <w:rsid w:val="00951154"/>
    <w:rsid w:val="009573DD"/>
    <w:rsid w:val="009922EA"/>
    <w:rsid w:val="00997C31"/>
    <w:rsid w:val="009A6354"/>
    <w:rsid w:val="00A2510C"/>
    <w:rsid w:val="00A357F3"/>
    <w:rsid w:val="00A574D5"/>
    <w:rsid w:val="00A77F8D"/>
    <w:rsid w:val="00A9747C"/>
    <w:rsid w:val="00AA0F75"/>
    <w:rsid w:val="00AB0DFC"/>
    <w:rsid w:val="00AB3E3A"/>
    <w:rsid w:val="00AF7CF2"/>
    <w:rsid w:val="00B02B2F"/>
    <w:rsid w:val="00B45DB0"/>
    <w:rsid w:val="00B904FA"/>
    <w:rsid w:val="00B90C3B"/>
    <w:rsid w:val="00B92711"/>
    <w:rsid w:val="00BB4616"/>
    <w:rsid w:val="00BD0C32"/>
    <w:rsid w:val="00C114F6"/>
    <w:rsid w:val="00C3176F"/>
    <w:rsid w:val="00C71831"/>
    <w:rsid w:val="00CA07E1"/>
    <w:rsid w:val="00CA7683"/>
    <w:rsid w:val="00CB03A3"/>
    <w:rsid w:val="00CB4F8B"/>
    <w:rsid w:val="00CE1B44"/>
    <w:rsid w:val="00D17AD9"/>
    <w:rsid w:val="00D702E6"/>
    <w:rsid w:val="00D70AF1"/>
    <w:rsid w:val="00D811A7"/>
    <w:rsid w:val="00D874B0"/>
    <w:rsid w:val="00DA7B53"/>
    <w:rsid w:val="00DB361F"/>
    <w:rsid w:val="00DC0519"/>
    <w:rsid w:val="00DF2B69"/>
    <w:rsid w:val="00E16C88"/>
    <w:rsid w:val="00E222E4"/>
    <w:rsid w:val="00E3079B"/>
    <w:rsid w:val="00E57339"/>
    <w:rsid w:val="00E834B6"/>
    <w:rsid w:val="00E84E00"/>
    <w:rsid w:val="00EA373A"/>
    <w:rsid w:val="00EA63E3"/>
    <w:rsid w:val="00EA72A6"/>
    <w:rsid w:val="00EB0365"/>
    <w:rsid w:val="00EE0157"/>
    <w:rsid w:val="00EE0A50"/>
    <w:rsid w:val="00F222A1"/>
    <w:rsid w:val="00F249CE"/>
    <w:rsid w:val="00F25CFB"/>
    <w:rsid w:val="00F645BE"/>
    <w:rsid w:val="00F66955"/>
    <w:rsid w:val="00FA68E9"/>
    <w:rsid w:val="00FB3D73"/>
    <w:rsid w:val="00F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38A1-C88B-45F3-A735-E139ABB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FE"/>
    <w:pPr>
      <w:suppressAutoHyphens/>
      <w:spacing w:after="20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A348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link w:val="20"/>
    <w:uiPriority w:val="9"/>
    <w:unhideWhenUsed/>
    <w:qFormat/>
    <w:rsid w:val="00DA348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48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486"/>
    <w:rPr>
      <w:rFonts w:ascii="Cambria" w:hAnsi="Cambria"/>
      <w:b/>
      <w:bCs/>
      <w:color w:val="4F81BD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540971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540971"/>
    <w:rPr>
      <w:rFonts w:ascii="Times New Roman" w:hAnsi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rsid w:val="00540971"/>
    <w:rPr>
      <w:rFonts w:ascii="Times New Roman" w:hAnsi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rsid w:val="0054097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rsid w:val="00801C86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uiPriority w:val="99"/>
    <w:rsid w:val="00801C86"/>
    <w:rPr>
      <w:rFonts w:ascii="Times New Roman" w:hAnsi="Times New Roman"/>
      <w:sz w:val="28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Normal">
    <w:name w:val="Normal.Стандарт"/>
    <w:rsid w:val="00A80064"/>
    <w:pPr>
      <w:suppressAutoHyphens/>
      <w:spacing w:after="20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Normal"/>
    <w:rsid w:val="00A80064"/>
    <w:pPr>
      <w:ind w:left="720"/>
    </w:pPr>
  </w:style>
  <w:style w:type="paragraph" w:styleId="ae">
    <w:name w:val="annotation text"/>
    <w:basedOn w:val="a"/>
    <w:uiPriority w:val="99"/>
    <w:unhideWhenUsed/>
    <w:rsid w:val="00540971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unhideWhenUsed/>
    <w:rsid w:val="00540971"/>
    <w:rPr>
      <w:b/>
      <w:bCs/>
    </w:rPr>
  </w:style>
  <w:style w:type="paragraph" w:styleId="af0">
    <w:name w:val="Balloon Text"/>
    <w:basedOn w:val="a"/>
    <w:uiPriority w:val="99"/>
    <w:semiHidden/>
    <w:unhideWhenUsed/>
    <w:rsid w:val="0054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unhideWhenUsed/>
    <w:rsid w:val="00801C8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801C8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3">
    <w:name w:val="По умолчанию"/>
    <w:rsid w:val="00676B3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character" w:styleId="af4">
    <w:name w:val="Hyperlink"/>
    <w:basedOn w:val="a0"/>
    <w:uiPriority w:val="99"/>
    <w:semiHidden/>
    <w:unhideWhenUsed/>
    <w:rsid w:val="009A6354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CA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6CC5-AA03-4086-9211-A527051A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3743</Words>
  <Characters>23319</Characters>
  <Application>Microsoft Office Word</Application>
  <DocSecurity>0</DocSecurity>
  <Lines>466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Волошкин Иван</cp:lastModifiedBy>
  <cp:revision>2</cp:revision>
  <cp:lastPrinted>2014-05-29T07:22:00Z</cp:lastPrinted>
  <dcterms:created xsi:type="dcterms:W3CDTF">2014-06-03T11:27:00Z</dcterms:created>
  <dcterms:modified xsi:type="dcterms:W3CDTF">2014-06-03T11:27:00Z</dcterms:modified>
  <dc:language>ru-RU</dc:language>
</cp:coreProperties>
</file>