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86" w:type="dxa"/>
        <w:jc w:val="center"/>
        <w:tblLook w:val="01E0" w:firstRow="1" w:lastRow="1" w:firstColumn="1" w:lastColumn="1" w:noHBand="0" w:noVBand="0"/>
      </w:tblPr>
      <w:tblGrid>
        <w:gridCol w:w="4512"/>
        <w:gridCol w:w="4774"/>
      </w:tblGrid>
      <w:tr w:rsidR="004B4514" w:rsidTr="00C07D21">
        <w:trPr>
          <w:trHeight w:val="451"/>
          <w:jc w:val="center"/>
        </w:trPr>
        <w:tc>
          <w:tcPr>
            <w:tcW w:w="4512" w:type="dxa"/>
          </w:tcPr>
          <w:p w:rsidR="004B4514" w:rsidRPr="00C50333" w:rsidRDefault="00D710D8" w:rsidP="00E41CAE">
            <w:pPr>
              <w:pStyle w:val="Confirmation"/>
            </w:pPr>
            <w:bookmarkStart w:id="0" w:name="_Toc66692983"/>
            <w:r>
              <w:t>согласовано</w:t>
            </w:r>
          </w:p>
        </w:tc>
        <w:tc>
          <w:tcPr>
            <w:tcW w:w="4774" w:type="dxa"/>
          </w:tcPr>
          <w:p w:rsidR="004B4514" w:rsidRPr="00C50333" w:rsidRDefault="004B4514" w:rsidP="00E41CAE">
            <w:pPr>
              <w:pStyle w:val="Confirmation"/>
            </w:pPr>
            <w:r>
              <w:t>Утверждаю</w:t>
            </w:r>
          </w:p>
        </w:tc>
      </w:tr>
      <w:tr w:rsidR="004B4514" w:rsidRPr="00C50333" w:rsidTr="00C07D21">
        <w:trPr>
          <w:trHeight w:val="451"/>
          <w:jc w:val="center"/>
        </w:trPr>
        <w:tc>
          <w:tcPr>
            <w:tcW w:w="4512" w:type="dxa"/>
          </w:tcPr>
          <w:p w:rsidR="004B4514" w:rsidRPr="00C50333" w:rsidRDefault="004B4514" w:rsidP="00E41CAE">
            <w:pPr>
              <w:pStyle w:val="Confirmationtext"/>
            </w:pPr>
            <w:r>
              <w:t>&lt;Должность&gt;</w:t>
            </w:r>
            <w:r w:rsidRPr="00C50333">
              <w:br/>
              <w:t>&lt;</w:t>
            </w:r>
            <w:r>
              <w:t>Наименование организации заказчика</w:t>
            </w:r>
            <w:r w:rsidRPr="00C50333">
              <w:t>&gt;</w:t>
            </w:r>
          </w:p>
        </w:tc>
        <w:tc>
          <w:tcPr>
            <w:tcW w:w="4774" w:type="dxa"/>
          </w:tcPr>
          <w:p w:rsidR="004B4514" w:rsidRPr="00C50333" w:rsidRDefault="004B4514" w:rsidP="00E41CAE">
            <w:pPr>
              <w:pStyle w:val="Confirmationtext"/>
            </w:pPr>
            <w:r>
              <w:t>Генеральный директор</w:t>
            </w:r>
            <w:r w:rsidRPr="00C50333">
              <w:br/>
            </w:r>
            <w:r>
              <w:t>ЗАО «КРОК инкорпорейтед»</w:t>
            </w:r>
          </w:p>
        </w:tc>
      </w:tr>
      <w:tr w:rsidR="004B4514" w:rsidRPr="00C50333" w:rsidTr="00C07D21">
        <w:trPr>
          <w:trHeight w:val="451"/>
          <w:jc w:val="center"/>
        </w:trPr>
        <w:tc>
          <w:tcPr>
            <w:tcW w:w="4512" w:type="dxa"/>
          </w:tcPr>
          <w:p w:rsidR="004B4514" w:rsidRPr="00C50333" w:rsidRDefault="004B4514" w:rsidP="00E41CAE">
            <w:pPr>
              <w:pStyle w:val="Confirmationtext"/>
            </w:pPr>
            <w:r>
              <w:t>_________________</w:t>
            </w:r>
            <w:r w:rsidR="002A2511">
              <w:rPr>
                <w:lang w:val="en-US"/>
              </w:rPr>
              <w:t xml:space="preserve"> </w:t>
            </w:r>
            <w:r>
              <w:rPr>
                <w:lang w:val="en-US"/>
              </w:rPr>
              <w:t>&lt;</w:t>
            </w:r>
            <w:r>
              <w:t>ФИО</w:t>
            </w:r>
            <w:r>
              <w:rPr>
                <w:lang w:val="en-US"/>
              </w:rPr>
              <w:t>&gt;</w:t>
            </w:r>
          </w:p>
        </w:tc>
        <w:tc>
          <w:tcPr>
            <w:tcW w:w="4774" w:type="dxa"/>
          </w:tcPr>
          <w:p w:rsidR="004B4514" w:rsidRPr="00C50333" w:rsidRDefault="004B4514" w:rsidP="00E41CAE">
            <w:pPr>
              <w:pStyle w:val="Confirmationtext"/>
            </w:pPr>
            <w:r>
              <w:t>_________________ Б</w:t>
            </w:r>
            <w:r w:rsidR="00517035">
              <w:t>.Л. Б</w:t>
            </w:r>
            <w:r>
              <w:t>обровников</w:t>
            </w:r>
          </w:p>
        </w:tc>
      </w:tr>
      <w:tr w:rsidR="004B4514" w:rsidRPr="00C50333" w:rsidTr="00C07D21">
        <w:trPr>
          <w:trHeight w:val="451"/>
          <w:jc w:val="center"/>
        </w:trPr>
        <w:tc>
          <w:tcPr>
            <w:tcW w:w="4512" w:type="dxa"/>
          </w:tcPr>
          <w:p w:rsidR="004B4514" w:rsidRPr="00C50333" w:rsidRDefault="004B4514" w:rsidP="00A95ECE">
            <w:pPr>
              <w:pStyle w:val="Confirmationtext"/>
            </w:pPr>
            <w:r>
              <w:t xml:space="preserve">«__»_____________ </w:t>
            </w:r>
            <w:r w:rsidR="006F6DAD">
              <w:t>2013</w:t>
            </w:r>
            <w:r>
              <w:rPr>
                <w:lang w:val="en-US"/>
              </w:rPr>
              <w:t> </w:t>
            </w:r>
            <w:r>
              <w:t>г.</w:t>
            </w:r>
          </w:p>
        </w:tc>
        <w:tc>
          <w:tcPr>
            <w:tcW w:w="4774" w:type="dxa"/>
          </w:tcPr>
          <w:p w:rsidR="004B4514" w:rsidRPr="00C50333" w:rsidRDefault="004B4514" w:rsidP="00E54539">
            <w:pPr>
              <w:pStyle w:val="Confirmationtext"/>
            </w:pPr>
            <w:r>
              <w:t xml:space="preserve">«__»_____________ </w:t>
            </w:r>
            <w:r w:rsidR="006F6DAD">
              <w:t>2013</w:t>
            </w:r>
            <w:r>
              <w:rPr>
                <w:lang w:val="en-US"/>
              </w:rPr>
              <w:t> </w:t>
            </w:r>
            <w:r>
              <w:t>г.</w:t>
            </w:r>
          </w:p>
        </w:tc>
      </w:tr>
    </w:tbl>
    <w:p w:rsidR="002A03DA" w:rsidRPr="00453BB3" w:rsidRDefault="001A72CA" w:rsidP="002A03DA">
      <w:pPr>
        <w:pStyle w:val="SystemName"/>
        <w:rPr>
          <w:lang w:val="ru-RU"/>
        </w:rPr>
      </w:pPr>
      <w:r>
        <w:fldChar w:fldCharType="begin"/>
      </w:r>
      <w:r w:rsidR="002A03DA" w:rsidRPr="00453BB3">
        <w:rPr>
          <w:lang w:val="ru-RU"/>
        </w:rPr>
        <w:instrText xml:space="preserve"> </w:instrText>
      </w:r>
      <w:r w:rsidR="002A03DA">
        <w:instrText>DOCPROPERTY</w:instrText>
      </w:r>
      <w:r w:rsidR="002A03DA" w:rsidRPr="00453BB3">
        <w:rPr>
          <w:lang w:val="ru-RU"/>
        </w:rPr>
        <w:instrText xml:space="preserve">  "Наименование системы"  \* </w:instrText>
      </w:r>
      <w:r w:rsidR="002A03DA">
        <w:instrText>MERGEFORMAT</w:instrText>
      </w:r>
      <w:r w:rsidR="002A03DA" w:rsidRPr="00453BB3">
        <w:rPr>
          <w:lang w:val="ru-RU"/>
        </w:rPr>
        <w:instrText xml:space="preserve"> </w:instrText>
      </w:r>
      <w:r>
        <w:fldChar w:fldCharType="separate"/>
      </w:r>
      <w:r w:rsidR="00FB4B94" w:rsidRPr="00FB4B94">
        <w:rPr>
          <w:lang w:val="ru-RU"/>
        </w:rPr>
        <w:t>Создание Единой инженерной инфраструктуры в части обработки и хранения данных федеральных государственных органов Российской Федерации</w:t>
      </w:r>
      <w:r>
        <w:fldChar w:fldCharType="end"/>
      </w:r>
    </w:p>
    <w:p w:rsidR="00843F9A" w:rsidRPr="003A7EFE" w:rsidRDefault="008D6ED2" w:rsidP="003A7EFE">
      <w:pPr>
        <w:pStyle w:val="DocumentName"/>
      </w:pPr>
      <w:fldSimple w:instr=" DOCPROPERTY  &quot;Наименование документа&quot;  \* MERGEFORMAT ">
        <w:r w:rsidR="00FB4B94">
          <w:t>Концептуальная модель и план-график реализации</w:t>
        </w:r>
      </w:fldSimple>
    </w:p>
    <w:p w:rsidR="00843F9A" w:rsidRPr="003A7EFE" w:rsidRDefault="00FA2B31" w:rsidP="003A7EFE">
      <w:pPr>
        <w:pStyle w:val="DocumentCode"/>
      </w:pPr>
      <w:r w:rsidRPr="003A7EFE">
        <w:t xml:space="preserve">Листов </w:t>
      </w:r>
      <w:fldSimple w:instr=" DOCPROPERTY  Pages  \* MERGEFORMAT ">
        <w:r w:rsidR="00FB4B94">
          <w:t>72</w:t>
        </w:r>
      </w:fldSimple>
    </w:p>
    <w:p w:rsidR="00E41CAE" w:rsidRDefault="00E41CAE" w:rsidP="00EA0A6A"/>
    <w:tbl>
      <w:tblPr>
        <w:tblW w:w="9720" w:type="dxa"/>
        <w:jc w:val="center"/>
        <w:tblLook w:val="01E0" w:firstRow="1" w:lastRow="1" w:firstColumn="1" w:lastColumn="1" w:noHBand="0" w:noVBand="0"/>
      </w:tblPr>
      <w:tblGrid>
        <w:gridCol w:w="4860"/>
        <w:gridCol w:w="4860"/>
      </w:tblGrid>
      <w:tr w:rsidR="00E41CAE" w:rsidTr="00C07D21">
        <w:trPr>
          <w:trHeight w:val="451"/>
          <w:jc w:val="center"/>
        </w:trPr>
        <w:tc>
          <w:tcPr>
            <w:tcW w:w="4860" w:type="dxa"/>
          </w:tcPr>
          <w:p w:rsidR="00E41CAE" w:rsidRPr="00E97DB9" w:rsidRDefault="00E41CAE" w:rsidP="00E97DB9">
            <w:pPr>
              <w:pStyle w:val="Confirmation"/>
              <w:rPr>
                <w:caps w:val="0"/>
              </w:rPr>
            </w:pPr>
            <w:r w:rsidRPr="00E97DB9">
              <w:rPr>
                <w:caps w:val="0"/>
              </w:rPr>
              <w:t>С</w:t>
            </w:r>
            <w:r w:rsidR="00E97DB9">
              <w:rPr>
                <w:caps w:val="0"/>
              </w:rPr>
              <w:t>о</w:t>
            </w:r>
            <w:r w:rsidR="00665469">
              <w:rPr>
                <w:caps w:val="0"/>
              </w:rPr>
              <w:t>гласовано</w:t>
            </w:r>
          </w:p>
        </w:tc>
        <w:tc>
          <w:tcPr>
            <w:tcW w:w="4860" w:type="dxa"/>
          </w:tcPr>
          <w:p w:rsidR="00E41CAE" w:rsidRPr="00C50333" w:rsidRDefault="00E41CAE" w:rsidP="00AD5F27">
            <w:pPr>
              <w:pStyle w:val="Confirmation"/>
            </w:pPr>
          </w:p>
        </w:tc>
      </w:tr>
      <w:tr w:rsidR="00E41CAE" w:rsidRPr="00C50333" w:rsidTr="00C07D21">
        <w:trPr>
          <w:trHeight w:val="451"/>
          <w:jc w:val="center"/>
        </w:trPr>
        <w:tc>
          <w:tcPr>
            <w:tcW w:w="4860" w:type="dxa"/>
          </w:tcPr>
          <w:p w:rsidR="00E41CAE" w:rsidRPr="00C50333" w:rsidRDefault="00E41CAE" w:rsidP="00AD5F27">
            <w:pPr>
              <w:pStyle w:val="Confirmationtext"/>
            </w:pPr>
            <w:r>
              <w:t>&lt;Должность&gt;</w:t>
            </w:r>
            <w:r w:rsidRPr="00C50333">
              <w:br/>
              <w:t>&lt;</w:t>
            </w:r>
            <w:r>
              <w:t>Наименование согласующей организации</w:t>
            </w:r>
            <w:r w:rsidRPr="00C50333">
              <w:t>&gt;</w:t>
            </w:r>
          </w:p>
        </w:tc>
        <w:tc>
          <w:tcPr>
            <w:tcW w:w="4860" w:type="dxa"/>
          </w:tcPr>
          <w:p w:rsidR="00E41CAE" w:rsidRDefault="00E41CAE" w:rsidP="00AD5F27">
            <w:pPr>
              <w:pStyle w:val="Confirmationtext"/>
            </w:pPr>
            <w:r>
              <w:rPr>
                <w:lang w:val="en-US"/>
              </w:rPr>
              <w:t>&lt;</w:t>
            </w:r>
            <w:r>
              <w:t>Должность</w:t>
            </w:r>
            <w:r>
              <w:rPr>
                <w:lang w:val="en-US"/>
              </w:rPr>
              <w:t>&gt;</w:t>
            </w:r>
            <w:r>
              <w:t xml:space="preserve"> </w:t>
            </w:r>
            <w:r w:rsidRPr="00C50333">
              <w:br/>
            </w:r>
            <w:r>
              <w:t>ЗАО «КРОК инкорпорейтед»</w:t>
            </w:r>
          </w:p>
        </w:tc>
      </w:tr>
      <w:tr w:rsidR="00E41CAE" w:rsidRPr="00C50333" w:rsidTr="00C07D21">
        <w:trPr>
          <w:trHeight w:val="451"/>
          <w:jc w:val="center"/>
        </w:trPr>
        <w:tc>
          <w:tcPr>
            <w:tcW w:w="4860" w:type="dxa"/>
          </w:tcPr>
          <w:p w:rsidR="00E41CAE" w:rsidRPr="00C50333" w:rsidRDefault="00E41CAE" w:rsidP="00AD5F27">
            <w:pPr>
              <w:pStyle w:val="Confirmationtext"/>
            </w:pPr>
            <w:r>
              <w:t>_________________</w:t>
            </w:r>
            <w:r w:rsidR="002A2511">
              <w:rPr>
                <w:lang w:val="en-US"/>
              </w:rPr>
              <w:t xml:space="preserve"> </w:t>
            </w:r>
            <w:r>
              <w:t>ФИО</w:t>
            </w:r>
          </w:p>
        </w:tc>
        <w:tc>
          <w:tcPr>
            <w:tcW w:w="4860" w:type="dxa"/>
          </w:tcPr>
          <w:p w:rsidR="00E41CAE" w:rsidRDefault="00E41CAE" w:rsidP="00AD5F27">
            <w:pPr>
              <w:pStyle w:val="Confirmationtext"/>
            </w:pPr>
            <w:r>
              <w:t>_________________</w:t>
            </w:r>
            <w:r w:rsidR="002A2511">
              <w:rPr>
                <w:lang w:val="en-US"/>
              </w:rPr>
              <w:t xml:space="preserve"> </w:t>
            </w:r>
            <w:r>
              <w:t>ФИО</w:t>
            </w:r>
          </w:p>
        </w:tc>
      </w:tr>
      <w:tr w:rsidR="00E41CAE" w:rsidRPr="00C50333" w:rsidTr="00C07D21">
        <w:trPr>
          <w:trHeight w:val="451"/>
          <w:jc w:val="center"/>
        </w:trPr>
        <w:tc>
          <w:tcPr>
            <w:tcW w:w="4860" w:type="dxa"/>
          </w:tcPr>
          <w:p w:rsidR="00E41CAE" w:rsidRPr="00C50333" w:rsidRDefault="00E41CAE" w:rsidP="00E54539">
            <w:pPr>
              <w:pStyle w:val="Confirmationtext"/>
            </w:pPr>
            <w:r>
              <w:t>«__»_____________</w:t>
            </w:r>
            <w:r>
              <w:rPr>
                <w:lang w:val="en-US"/>
              </w:rPr>
              <w:t xml:space="preserve"> </w:t>
            </w:r>
            <w:r w:rsidR="006F6DAD">
              <w:t>2013</w:t>
            </w:r>
            <w:r>
              <w:rPr>
                <w:lang w:val="en-US"/>
              </w:rPr>
              <w:t> </w:t>
            </w:r>
            <w:r>
              <w:t>г.</w:t>
            </w:r>
          </w:p>
        </w:tc>
        <w:tc>
          <w:tcPr>
            <w:tcW w:w="4860" w:type="dxa"/>
          </w:tcPr>
          <w:p w:rsidR="00E41CAE" w:rsidRDefault="00E41CAE" w:rsidP="00E54539">
            <w:pPr>
              <w:pStyle w:val="Confirmationtext"/>
            </w:pPr>
            <w:r>
              <w:t>«__»_____________</w:t>
            </w:r>
            <w:r>
              <w:rPr>
                <w:lang w:val="en-US"/>
              </w:rPr>
              <w:t xml:space="preserve"> </w:t>
            </w:r>
            <w:r w:rsidR="006F6DAD">
              <w:t>2013</w:t>
            </w:r>
            <w:r>
              <w:rPr>
                <w:lang w:val="en-US"/>
              </w:rPr>
              <w:t> </w:t>
            </w:r>
            <w:r>
              <w:t>г.</w:t>
            </w:r>
          </w:p>
        </w:tc>
      </w:tr>
      <w:tr w:rsidR="00E41CAE" w:rsidRPr="00BC147C" w:rsidTr="00C07D21">
        <w:trPr>
          <w:trHeight w:val="451"/>
          <w:jc w:val="center"/>
        </w:trPr>
        <w:tc>
          <w:tcPr>
            <w:tcW w:w="4860" w:type="dxa"/>
          </w:tcPr>
          <w:p w:rsidR="00E41CAE" w:rsidRPr="00C50333" w:rsidRDefault="00E41CAE" w:rsidP="00AD5F27">
            <w:pPr>
              <w:pStyle w:val="Confirmationtext"/>
            </w:pPr>
            <w:r>
              <w:t>&lt;Должность&gt;</w:t>
            </w:r>
            <w:r w:rsidRPr="00C50333">
              <w:br/>
              <w:t>&lt;</w:t>
            </w:r>
            <w:r>
              <w:t>Наименование согласующей организации</w:t>
            </w:r>
            <w:r w:rsidRPr="00C50333">
              <w:t>&gt;</w:t>
            </w:r>
          </w:p>
        </w:tc>
        <w:tc>
          <w:tcPr>
            <w:tcW w:w="4860" w:type="dxa"/>
          </w:tcPr>
          <w:p w:rsidR="00E41CAE" w:rsidRPr="00BC147C" w:rsidRDefault="00E41CAE" w:rsidP="00AD5F27">
            <w:pPr>
              <w:pStyle w:val="Confirmationtext"/>
              <w:rPr>
                <w:lang w:val="en-US"/>
              </w:rPr>
            </w:pPr>
            <w:r>
              <w:t>Должность</w:t>
            </w:r>
            <w:r w:rsidRPr="00C50333">
              <w:br/>
            </w:r>
            <w:r>
              <w:rPr>
                <w:lang w:val="en-US"/>
              </w:rPr>
              <w:t>&lt;</w:t>
            </w:r>
            <w:r>
              <w:t>Наименование организации-соисполнителя</w:t>
            </w:r>
            <w:r>
              <w:rPr>
                <w:lang w:val="en-US"/>
              </w:rPr>
              <w:t>&gt;</w:t>
            </w:r>
          </w:p>
        </w:tc>
      </w:tr>
      <w:tr w:rsidR="00E41CAE" w:rsidRPr="00C50333" w:rsidTr="00C07D21">
        <w:trPr>
          <w:trHeight w:val="451"/>
          <w:jc w:val="center"/>
        </w:trPr>
        <w:tc>
          <w:tcPr>
            <w:tcW w:w="4860" w:type="dxa"/>
          </w:tcPr>
          <w:p w:rsidR="00E41CAE" w:rsidRPr="00C50333" w:rsidRDefault="00E41CAE" w:rsidP="00AD5F27">
            <w:pPr>
              <w:pStyle w:val="Confirmationtext"/>
            </w:pPr>
            <w:r>
              <w:t>_________________</w:t>
            </w:r>
            <w:r w:rsidR="002A2511">
              <w:rPr>
                <w:lang w:val="en-US"/>
              </w:rPr>
              <w:t xml:space="preserve"> </w:t>
            </w:r>
            <w:r>
              <w:t>ФИО</w:t>
            </w:r>
          </w:p>
        </w:tc>
        <w:tc>
          <w:tcPr>
            <w:tcW w:w="4860" w:type="dxa"/>
          </w:tcPr>
          <w:p w:rsidR="00E41CAE" w:rsidRDefault="00E41CAE" w:rsidP="00AD5F27">
            <w:pPr>
              <w:pStyle w:val="Confirmationtext"/>
            </w:pPr>
            <w:r>
              <w:t>_________________</w:t>
            </w:r>
            <w:r w:rsidR="002A2511">
              <w:rPr>
                <w:lang w:val="en-US"/>
              </w:rPr>
              <w:t xml:space="preserve"> </w:t>
            </w:r>
            <w:r>
              <w:t>ФИО</w:t>
            </w:r>
          </w:p>
        </w:tc>
      </w:tr>
      <w:tr w:rsidR="00E41CAE" w:rsidRPr="00C50333" w:rsidTr="00C07D21">
        <w:trPr>
          <w:trHeight w:val="451"/>
          <w:jc w:val="center"/>
        </w:trPr>
        <w:tc>
          <w:tcPr>
            <w:tcW w:w="4860" w:type="dxa"/>
          </w:tcPr>
          <w:p w:rsidR="00E41CAE" w:rsidRPr="00C50333" w:rsidRDefault="00E41CAE" w:rsidP="00E54539">
            <w:pPr>
              <w:pStyle w:val="Confirmationtext"/>
            </w:pPr>
            <w:r>
              <w:t>«__»_____________</w:t>
            </w:r>
            <w:r>
              <w:rPr>
                <w:lang w:val="en-US"/>
              </w:rPr>
              <w:t xml:space="preserve"> </w:t>
            </w:r>
            <w:r w:rsidR="006F6DAD">
              <w:t>2013</w:t>
            </w:r>
            <w:r>
              <w:rPr>
                <w:lang w:val="en-US"/>
              </w:rPr>
              <w:t> </w:t>
            </w:r>
            <w:r>
              <w:t>г.</w:t>
            </w:r>
          </w:p>
        </w:tc>
        <w:tc>
          <w:tcPr>
            <w:tcW w:w="4860" w:type="dxa"/>
          </w:tcPr>
          <w:p w:rsidR="00E41CAE" w:rsidRDefault="00E41CAE" w:rsidP="00E54539">
            <w:pPr>
              <w:pStyle w:val="Confirmationtext"/>
            </w:pPr>
            <w:r>
              <w:t>«__»_____________</w:t>
            </w:r>
            <w:r>
              <w:rPr>
                <w:lang w:val="en-US"/>
              </w:rPr>
              <w:t xml:space="preserve"> </w:t>
            </w:r>
            <w:r w:rsidR="006F6DAD">
              <w:t>2013</w:t>
            </w:r>
            <w:r>
              <w:rPr>
                <w:lang w:val="en-US"/>
              </w:rPr>
              <w:t> </w:t>
            </w:r>
            <w:r>
              <w:t>г.</w:t>
            </w:r>
          </w:p>
        </w:tc>
      </w:tr>
      <w:tr w:rsidR="00E41CAE" w:rsidRPr="00C50333" w:rsidTr="00C07D21">
        <w:trPr>
          <w:trHeight w:val="451"/>
          <w:jc w:val="center"/>
        </w:trPr>
        <w:tc>
          <w:tcPr>
            <w:tcW w:w="4860" w:type="dxa"/>
          </w:tcPr>
          <w:p w:rsidR="00E41CAE" w:rsidRPr="00C50333" w:rsidRDefault="00E41CAE" w:rsidP="00AD5F27">
            <w:pPr>
              <w:pStyle w:val="Confirmationtext"/>
            </w:pPr>
            <w:r>
              <w:t>&lt;Должность&gt;</w:t>
            </w:r>
            <w:r w:rsidRPr="00C50333">
              <w:br/>
              <w:t>&lt;</w:t>
            </w:r>
            <w:r>
              <w:t>Наименование согласующей организации</w:t>
            </w:r>
            <w:r w:rsidRPr="00C50333">
              <w:t>&gt;</w:t>
            </w:r>
          </w:p>
        </w:tc>
        <w:tc>
          <w:tcPr>
            <w:tcW w:w="4860" w:type="dxa"/>
          </w:tcPr>
          <w:p w:rsidR="00E41CAE" w:rsidRPr="00BC147C" w:rsidRDefault="00E41CAE" w:rsidP="00AD5F27">
            <w:pPr>
              <w:pStyle w:val="Confirmationtext"/>
              <w:rPr>
                <w:lang w:val="en-US"/>
              </w:rPr>
            </w:pPr>
            <w:r>
              <w:t>Должность</w:t>
            </w:r>
            <w:r w:rsidRPr="00C50333">
              <w:br/>
            </w:r>
            <w:r>
              <w:rPr>
                <w:lang w:val="en-US"/>
              </w:rPr>
              <w:t>&lt;</w:t>
            </w:r>
            <w:r>
              <w:t>Наименование организации-соисполнителя</w:t>
            </w:r>
            <w:r>
              <w:rPr>
                <w:lang w:val="en-US"/>
              </w:rPr>
              <w:t>&gt;</w:t>
            </w:r>
          </w:p>
        </w:tc>
      </w:tr>
      <w:tr w:rsidR="00E41CAE" w:rsidRPr="00C50333" w:rsidTr="00C07D21">
        <w:trPr>
          <w:trHeight w:val="451"/>
          <w:jc w:val="center"/>
        </w:trPr>
        <w:tc>
          <w:tcPr>
            <w:tcW w:w="4860" w:type="dxa"/>
          </w:tcPr>
          <w:p w:rsidR="00E41CAE" w:rsidRPr="00C50333" w:rsidRDefault="00E41CAE" w:rsidP="00AD5F27">
            <w:pPr>
              <w:pStyle w:val="Confirmationtext"/>
            </w:pPr>
            <w:r>
              <w:t>_________________</w:t>
            </w:r>
            <w:r w:rsidR="002A2511">
              <w:rPr>
                <w:lang w:val="en-US"/>
              </w:rPr>
              <w:t xml:space="preserve"> </w:t>
            </w:r>
            <w:r>
              <w:t>ФИО</w:t>
            </w:r>
          </w:p>
        </w:tc>
        <w:tc>
          <w:tcPr>
            <w:tcW w:w="4860" w:type="dxa"/>
          </w:tcPr>
          <w:p w:rsidR="00E41CAE" w:rsidRDefault="00E41CAE" w:rsidP="00AD5F27">
            <w:pPr>
              <w:pStyle w:val="Confirmationtext"/>
            </w:pPr>
            <w:r>
              <w:t>_________________</w:t>
            </w:r>
            <w:r w:rsidR="002A2511">
              <w:rPr>
                <w:lang w:val="en-US"/>
              </w:rPr>
              <w:t xml:space="preserve"> </w:t>
            </w:r>
            <w:r>
              <w:t>ФИО</w:t>
            </w:r>
          </w:p>
        </w:tc>
      </w:tr>
      <w:tr w:rsidR="00E41CAE" w:rsidRPr="00C50333" w:rsidTr="00C07D21">
        <w:trPr>
          <w:trHeight w:val="451"/>
          <w:jc w:val="center"/>
        </w:trPr>
        <w:tc>
          <w:tcPr>
            <w:tcW w:w="4860" w:type="dxa"/>
          </w:tcPr>
          <w:p w:rsidR="00E41CAE" w:rsidRPr="00C50333" w:rsidRDefault="00E41CAE" w:rsidP="00E54539">
            <w:pPr>
              <w:pStyle w:val="Confirmationtext"/>
            </w:pPr>
            <w:r>
              <w:t>«__»_____________</w:t>
            </w:r>
            <w:r>
              <w:rPr>
                <w:lang w:val="en-US"/>
              </w:rPr>
              <w:t xml:space="preserve"> </w:t>
            </w:r>
            <w:r w:rsidR="006F6DAD">
              <w:t>2013</w:t>
            </w:r>
            <w:r>
              <w:rPr>
                <w:lang w:val="en-US"/>
              </w:rPr>
              <w:t> </w:t>
            </w:r>
            <w:r>
              <w:t>г.</w:t>
            </w:r>
          </w:p>
        </w:tc>
        <w:tc>
          <w:tcPr>
            <w:tcW w:w="4860" w:type="dxa"/>
          </w:tcPr>
          <w:p w:rsidR="00E41CAE" w:rsidRDefault="00E41CAE" w:rsidP="00E54539">
            <w:pPr>
              <w:pStyle w:val="Confirmationtext"/>
            </w:pPr>
            <w:r>
              <w:t>«__»_____________</w:t>
            </w:r>
            <w:r>
              <w:rPr>
                <w:lang w:val="en-US"/>
              </w:rPr>
              <w:t xml:space="preserve"> </w:t>
            </w:r>
            <w:r w:rsidR="006F6DAD">
              <w:t>2013</w:t>
            </w:r>
            <w:r>
              <w:rPr>
                <w:lang w:val="en-US"/>
              </w:rPr>
              <w:t> </w:t>
            </w:r>
            <w:r>
              <w:t>г.</w:t>
            </w:r>
          </w:p>
        </w:tc>
      </w:tr>
    </w:tbl>
    <w:p w:rsidR="00D710D8" w:rsidRDefault="00D710D8" w:rsidP="00AA43E2">
      <w:pPr>
        <w:spacing w:after="0"/>
        <w:ind w:firstLine="0"/>
        <w:jc w:val="center"/>
      </w:pPr>
    </w:p>
    <w:p w:rsidR="00EA0A6A" w:rsidRDefault="00EA0A6A" w:rsidP="00055818">
      <w:pPr>
        <w:spacing w:after="0"/>
        <w:ind w:firstLine="0"/>
        <w:jc w:val="center"/>
        <w:sectPr w:rsidR="00EA0A6A" w:rsidSect="00710B0D">
          <w:headerReference w:type="default" r:id="rId20"/>
          <w:footerReference w:type="default" r:id="rId21"/>
          <w:headerReference w:type="first" r:id="rId22"/>
          <w:pgSz w:w="11906" w:h="16838" w:code="9"/>
          <w:pgMar w:top="1588" w:right="567" w:bottom="567" w:left="1134" w:header="709" w:footer="709" w:gutter="0"/>
          <w:cols w:space="720"/>
          <w:titlePg/>
        </w:sectPr>
      </w:pPr>
    </w:p>
    <w:bookmarkEnd w:id="0"/>
    <w:p w:rsidR="00D31A7C" w:rsidRPr="003D257A" w:rsidRDefault="006148B3" w:rsidP="005B095F">
      <w:pPr>
        <w:pStyle w:val="TableofContents"/>
      </w:pPr>
      <w:r w:rsidRPr="003D257A">
        <w:lastRenderedPageBreak/>
        <w:t>Содержание</w:t>
      </w:r>
    </w:p>
    <w:p w:rsidR="00526222" w:rsidRDefault="001A72CA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r>
        <w:rPr>
          <w:lang w:val="en-US"/>
        </w:rPr>
        <w:fldChar w:fldCharType="begin"/>
      </w:r>
      <w:r w:rsidR="002432A4">
        <w:rPr>
          <w:lang w:val="en-US"/>
        </w:rPr>
        <w:instrText xml:space="preserve"> TOC \o "1-3" \h \z \t "Стиль1 (ненумер заголовки);1" </w:instrText>
      </w:r>
      <w:r>
        <w:rPr>
          <w:lang w:val="en-US"/>
        </w:rPr>
        <w:fldChar w:fldCharType="separate"/>
      </w:r>
      <w:hyperlink w:anchor="_Toc371682282" w:history="1">
        <w:r w:rsidR="00526222" w:rsidRPr="0043028A">
          <w:rPr>
            <w:rStyle w:val="af0"/>
            <w:noProof/>
          </w:rPr>
          <w:t>Глоссарий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_Toc371682282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4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371682283" w:history="1">
        <w:r w:rsidR="00526222" w:rsidRPr="0043028A">
          <w:rPr>
            <w:rStyle w:val="af0"/>
            <w:noProof/>
          </w:rPr>
          <w:t>1 Цель и задачи концепции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_Toc371682283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6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284" w:history="1">
        <w:r w:rsidR="00526222" w:rsidRPr="0043028A">
          <w:rPr>
            <w:rStyle w:val="af0"/>
            <w:noProof/>
          </w:rPr>
          <w:t>1.1 Место Концепции в системе действующих актов в соответствующей сфере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_Toc371682284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7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371682285" w:history="1">
        <w:r w:rsidR="00526222" w:rsidRPr="0043028A">
          <w:rPr>
            <w:rStyle w:val="af0"/>
            <w:noProof/>
          </w:rPr>
          <w:t>2 Проблематика и мировой опыт ее решения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_Toc371682285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8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286" w:history="1">
        <w:r w:rsidR="00526222" w:rsidRPr="0043028A">
          <w:rPr>
            <w:rStyle w:val="af0"/>
            <w:noProof/>
          </w:rPr>
          <w:t>2.1 Проблематика ИКТ в ФОГВ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_Toc371682286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8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287" w:history="1">
        <w:r w:rsidR="00526222" w:rsidRPr="0043028A">
          <w:rPr>
            <w:rStyle w:val="af0"/>
            <w:noProof/>
          </w:rPr>
          <w:t>2.1.1 Область анализа ИКТ в ФОГВ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_Toc371682287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8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288" w:history="1">
        <w:r w:rsidR="00526222" w:rsidRPr="0043028A">
          <w:rPr>
            <w:rStyle w:val="af0"/>
            <w:noProof/>
          </w:rPr>
          <w:t>2.1.2 Процедура создания и эксплуатации АИС и связанных с АИС услуг и процессов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_Toc371682288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9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289" w:history="1">
        <w:r w:rsidR="00526222" w:rsidRPr="0043028A">
          <w:rPr>
            <w:rStyle w:val="af0"/>
            <w:noProof/>
          </w:rPr>
          <w:t>2.1.3 Текущее состояние АИС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_Toc371682289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9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290" w:history="1">
        <w:r w:rsidR="00526222" w:rsidRPr="0043028A">
          <w:rPr>
            <w:rStyle w:val="af0"/>
            <w:noProof/>
          </w:rPr>
          <w:t>2.1.4 Организационная модель обеспечения ФОГВ ИКТ-услугами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_Toc371682290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10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291" w:history="1">
        <w:r w:rsidR="00526222" w:rsidRPr="0043028A">
          <w:rPr>
            <w:rStyle w:val="af0"/>
            <w:noProof/>
          </w:rPr>
          <w:t>2.1.5 Оценка текущего уровня зрелости управления ИКТ в ФОГВ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_Toc371682291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12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292" w:history="1">
        <w:r w:rsidR="00526222" w:rsidRPr="0043028A">
          <w:rPr>
            <w:rStyle w:val="af0"/>
            <w:noProof/>
          </w:rPr>
          <w:t>2.1.6 Подходы к управлению АИС и предоставлению связанных с ними ИКТ-услуг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_Toc371682292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18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293" w:history="1">
        <w:r w:rsidR="00526222" w:rsidRPr="0043028A">
          <w:rPr>
            <w:rStyle w:val="af0"/>
            <w:noProof/>
          </w:rPr>
          <w:t>2.1.7 Элементы единой инфраструктуры предоставления ИКТ-услуг в РФ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_Toc371682293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19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294" w:history="1">
        <w:r w:rsidR="00526222" w:rsidRPr="0043028A">
          <w:rPr>
            <w:rStyle w:val="af0"/>
            <w:noProof/>
          </w:rPr>
          <w:t>2.1.8 Проблематика ИКТ в ФОГВ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_Toc371682294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23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295" w:history="1">
        <w:r w:rsidR="00526222" w:rsidRPr="0043028A">
          <w:rPr>
            <w:rStyle w:val="af0"/>
            <w:noProof/>
          </w:rPr>
          <w:t>2.2 Международный опыт решения проблематики ИКТ в ФОГВ с применением облачных технологий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_Toc371682295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24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296" w:history="1">
        <w:r w:rsidR="00526222" w:rsidRPr="0043028A">
          <w:rPr>
            <w:rStyle w:val="af0"/>
            <w:noProof/>
          </w:rPr>
          <w:t>2.2.1 Общие сведения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_Toc371682296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24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297" w:history="1">
        <w:r w:rsidR="00526222" w:rsidRPr="0043028A">
          <w:rPr>
            <w:rStyle w:val="af0"/>
            <w:noProof/>
          </w:rPr>
          <w:t>2.2.2 Описание мирового опыта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_Toc371682297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26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298" w:history="1">
        <w:r w:rsidR="00526222" w:rsidRPr="0043028A">
          <w:rPr>
            <w:rStyle w:val="af0"/>
            <w:noProof/>
          </w:rPr>
          <w:t>2.2.3 Анализ опыта построения государственных облачных систем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_Toc371682298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31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371682299" w:history="1">
        <w:r w:rsidR="00526222" w:rsidRPr="0043028A">
          <w:rPr>
            <w:rStyle w:val="af0"/>
            <w:noProof/>
          </w:rPr>
          <w:t>3 Концепция единой инженерной инфраструктуры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_Toc371682299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34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300" w:history="1">
        <w:r w:rsidR="00526222" w:rsidRPr="0043028A">
          <w:rPr>
            <w:rStyle w:val="af0"/>
            <w:noProof/>
          </w:rPr>
          <w:t>3.1 Предпосылки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_Toc371682300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34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301" w:history="1">
        <w:r w:rsidR="00526222" w:rsidRPr="0043028A">
          <w:rPr>
            <w:rStyle w:val="af0"/>
            <w:noProof/>
          </w:rPr>
          <w:t>3.2 Облачные технологии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_Toc371682301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34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02" w:history="1">
        <w:r w:rsidR="00526222" w:rsidRPr="0043028A">
          <w:rPr>
            <w:rStyle w:val="af0"/>
            <w:noProof/>
          </w:rPr>
          <w:t>3.2.1 Общее описание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_Toc371682302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34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03" w:history="1">
        <w:r w:rsidR="00526222" w:rsidRPr="0043028A">
          <w:rPr>
            <w:rStyle w:val="af0"/>
            <w:noProof/>
          </w:rPr>
          <w:t>3.2.2 Неотъемлемые характеристики «облака»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_Toc371682303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35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04" w:history="1">
        <w:r w:rsidR="00526222" w:rsidRPr="0043028A">
          <w:rPr>
            <w:rStyle w:val="af0"/>
            <w:noProof/>
          </w:rPr>
          <w:t>3.2.3 Способы организации «облака»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_Toc371682304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36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05" w:history="1">
        <w:r w:rsidR="00526222" w:rsidRPr="0043028A">
          <w:rPr>
            <w:rStyle w:val="af0"/>
            <w:noProof/>
          </w:rPr>
          <w:t>3.2.4 Схемы предоставления облачных услуг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_Toc371682305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36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306" w:history="1">
        <w:r w:rsidR="00526222" w:rsidRPr="0043028A">
          <w:rPr>
            <w:rStyle w:val="af0"/>
            <w:noProof/>
          </w:rPr>
          <w:t>3.3 Сервисная модель предоставления ИКТ-услуг в облачных технологиях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_Toc371682306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37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307" w:history="1">
        <w:r w:rsidR="00526222" w:rsidRPr="0043028A">
          <w:rPr>
            <w:rStyle w:val="af0"/>
            <w:noProof/>
          </w:rPr>
          <w:t>3.4 Каталог ИКТ-услуг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_Toc371682307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39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08" w:history="1">
        <w:r w:rsidR="00526222" w:rsidRPr="0043028A">
          <w:rPr>
            <w:rStyle w:val="af0"/>
            <w:noProof/>
          </w:rPr>
          <w:t>3.4.1 Концептуальные требования к Каталогу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_Toc371682308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39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09" w:history="1">
        <w:r w:rsidR="00526222" w:rsidRPr="0043028A">
          <w:rPr>
            <w:rStyle w:val="af0"/>
            <w:noProof/>
          </w:rPr>
          <w:t>3.4.2 Критерии выбора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_Toc371682309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43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10" w:history="1">
        <w:r w:rsidR="00526222" w:rsidRPr="0043028A">
          <w:rPr>
            <w:rStyle w:val="af0"/>
            <w:noProof/>
          </w:rPr>
          <w:t>3.4.3 Типизация облачных ИКТ-услуг каталога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_Toc371682310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43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11" w:history="1">
        <w:r w:rsidR="00526222" w:rsidRPr="0043028A">
          <w:rPr>
            <w:rStyle w:val="af0"/>
            <w:noProof/>
          </w:rPr>
          <w:t>3.4.4 Критерии миграции АИС в Единую инфраструктуру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_Toc371682311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46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312" w:history="1">
        <w:r w:rsidR="00526222" w:rsidRPr="0043028A">
          <w:rPr>
            <w:rStyle w:val="af0"/>
            <w:noProof/>
          </w:rPr>
          <w:t>3.5 Формирование централизованной инженерной инфраструктуры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_Toc371682312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48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313" w:history="1">
        <w:r w:rsidR="00526222" w:rsidRPr="0043028A">
          <w:rPr>
            <w:rStyle w:val="af0"/>
            <w:noProof/>
          </w:rPr>
          <w:t>3.6 Анализ организационных подходов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_Toc371682313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49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14" w:history="1">
        <w:r w:rsidR="00526222" w:rsidRPr="0043028A">
          <w:rPr>
            <w:rStyle w:val="af0"/>
            <w:noProof/>
          </w:rPr>
          <w:t>3.6.1 Варианты организационных подходов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_Toc371682314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49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15" w:history="1">
        <w:r w:rsidR="00526222" w:rsidRPr="0043028A">
          <w:rPr>
            <w:rStyle w:val="af0"/>
            <w:noProof/>
          </w:rPr>
          <w:t>3.6.2 Подходы к построению системы защиты информации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_Toc371682315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58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16" w:history="1">
        <w:r w:rsidR="00526222" w:rsidRPr="0043028A">
          <w:rPr>
            <w:rStyle w:val="af0"/>
            <w:noProof/>
          </w:rPr>
          <w:t>3.6.3 Методика анализа организационных подходов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_Toc371682316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60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17" w:history="1">
        <w:r w:rsidR="00526222" w:rsidRPr="0043028A">
          <w:rPr>
            <w:rStyle w:val="af0"/>
            <w:noProof/>
          </w:rPr>
          <w:t>3.6.4 Оценка организационных подходов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_Toc371682317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63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18" w:history="1">
        <w:r w:rsidR="00526222" w:rsidRPr="0043028A">
          <w:rPr>
            <w:rStyle w:val="af0"/>
            <w:noProof/>
          </w:rPr>
          <w:t>3.6.5 Результаты оценки организационных подходов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_Toc371682318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65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19" w:history="1">
        <w:r w:rsidR="00526222" w:rsidRPr="0043028A">
          <w:rPr>
            <w:rStyle w:val="af0"/>
            <w:noProof/>
          </w:rPr>
          <w:t>3.6.6 Схема предоставления облачных ИКТ-услуг при использовании смешанной организационной модели Гособлака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_Toc371682319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65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371682320" w:history="1">
        <w:r w:rsidR="00526222" w:rsidRPr="0043028A">
          <w:rPr>
            <w:rStyle w:val="af0"/>
            <w:noProof/>
          </w:rPr>
          <w:t>3.6.7 Система управления предоставлением ИКТ-услуг при использовании смешанной организационной модели Гособлака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_Toc371682320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66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371682321" w:history="1">
        <w:r w:rsidR="00526222" w:rsidRPr="0043028A">
          <w:rPr>
            <w:rStyle w:val="af0"/>
            <w:noProof/>
          </w:rPr>
          <w:t>4 Основные этапы реализации Концепции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_Toc371682321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68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322" w:history="1">
        <w:r w:rsidR="00526222" w:rsidRPr="0043028A">
          <w:rPr>
            <w:rStyle w:val="af0"/>
            <w:noProof/>
          </w:rPr>
          <w:t>4.1 Этап 1. Формирование организационной модели. 2014 г.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_Toc371682322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69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323" w:history="1">
        <w:r w:rsidR="00526222" w:rsidRPr="0043028A">
          <w:rPr>
            <w:rStyle w:val="af0"/>
            <w:noProof/>
          </w:rPr>
          <w:t>4.2 Этап 2. Переходный период 2015 - 2016 гг.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_Toc371682323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70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324" w:history="1">
        <w:r w:rsidR="00526222" w:rsidRPr="0043028A">
          <w:rPr>
            <w:rStyle w:val="af0"/>
            <w:noProof/>
          </w:rPr>
          <w:t>4.3 Этап 3. Переходный период 2017 - 2018 гг.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_Toc371682324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70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325" w:history="1">
        <w:r w:rsidR="00526222" w:rsidRPr="0043028A">
          <w:rPr>
            <w:rStyle w:val="af0"/>
            <w:noProof/>
          </w:rPr>
          <w:t>4.4 Этап 4. Достижение целевого состояния 2018 - 2020 гг.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_Toc371682325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71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326" w:history="1">
        <w:r w:rsidR="00526222" w:rsidRPr="0043028A">
          <w:rPr>
            <w:rStyle w:val="af0"/>
            <w:noProof/>
          </w:rPr>
          <w:t>4.5 Этап 5. Этап устойчивого развития 2020 - 2023 гг. и далее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_Toc371682326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71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1682327" w:history="1">
        <w:r w:rsidR="00526222" w:rsidRPr="0043028A">
          <w:rPr>
            <w:rStyle w:val="af0"/>
            <w:noProof/>
          </w:rPr>
          <w:t>4.6 План-график реализации первого и второго этапа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_Toc371682327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72</w:t>
        </w:r>
        <w:r w:rsidR="00526222">
          <w:rPr>
            <w:noProof/>
            <w:webHidden/>
          </w:rPr>
          <w:fldChar w:fldCharType="end"/>
        </w:r>
      </w:hyperlink>
    </w:p>
    <w:p w:rsidR="00526222" w:rsidRDefault="0040556D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371682328" w:history="1">
        <w:r w:rsidR="00526222" w:rsidRPr="0043028A">
          <w:rPr>
            <w:rStyle w:val="af0"/>
            <w:noProof/>
          </w:rPr>
          <w:t>5 Перечень источников</w:t>
        </w:r>
        <w:r w:rsidR="00526222">
          <w:rPr>
            <w:noProof/>
            <w:webHidden/>
          </w:rPr>
          <w:tab/>
        </w:r>
        <w:r w:rsidR="00526222">
          <w:rPr>
            <w:noProof/>
            <w:webHidden/>
          </w:rPr>
          <w:fldChar w:fldCharType="begin"/>
        </w:r>
        <w:r w:rsidR="00526222">
          <w:rPr>
            <w:noProof/>
            <w:webHidden/>
          </w:rPr>
          <w:instrText xml:space="preserve"> PAGEREF _Toc371682328 \h </w:instrText>
        </w:r>
        <w:r w:rsidR="00526222">
          <w:rPr>
            <w:noProof/>
            <w:webHidden/>
          </w:rPr>
        </w:r>
        <w:r w:rsidR="00526222">
          <w:rPr>
            <w:noProof/>
            <w:webHidden/>
          </w:rPr>
          <w:fldChar w:fldCharType="separate"/>
        </w:r>
        <w:r w:rsidR="00526222">
          <w:rPr>
            <w:noProof/>
            <w:webHidden/>
          </w:rPr>
          <w:t>78</w:t>
        </w:r>
        <w:r w:rsidR="00526222">
          <w:rPr>
            <w:noProof/>
            <w:webHidden/>
          </w:rPr>
          <w:fldChar w:fldCharType="end"/>
        </w:r>
      </w:hyperlink>
    </w:p>
    <w:p w:rsidR="00FC7C74" w:rsidRDefault="001A72CA" w:rsidP="002E3BA2">
      <w:r>
        <w:rPr>
          <w:snapToGrid/>
          <w:color w:val="auto"/>
          <w:szCs w:val="24"/>
          <w:lang w:val="en-US"/>
        </w:rPr>
        <w:fldChar w:fldCharType="end"/>
      </w:r>
    </w:p>
    <w:p w:rsidR="005B095F" w:rsidRDefault="00D47BF3" w:rsidP="005B095F">
      <w:pPr>
        <w:pStyle w:val="1a"/>
      </w:pPr>
      <w:bookmarkStart w:id="1" w:name="_Toc371682282"/>
      <w:r>
        <w:lastRenderedPageBreak/>
        <w:t>Глоссарий</w:t>
      </w:r>
      <w:bookmarkEnd w:id="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2"/>
        <w:gridCol w:w="3070"/>
        <w:gridCol w:w="6769"/>
      </w:tblGrid>
      <w:tr w:rsidR="005B095F" w:rsidRPr="009B1E62" w:rsidTr="00C07D21">
        <w:trPr>
          <w:cantSplit/>
          <w:trHeight w:val="445"/>
          <w:tblHeader/>
          <w:jc w:val="center"/>
        </w:trPr>
        <w:tc>
          <w:tcPr>
            <w:tcW w:w="279" w:type="pct"/>
            <w:shd w:val="clear" w:color="auto" w:fill="auto"/>
            <w:vAlign w:val="center"/>
          </w:tcPr>
          <w:p w:rsidR="005B095F" w:rsidRPr="009B1E62" w:rsidRDefault="005B095F" w:rsidP="009B1E62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</w:rPr>
            </w:pPr>
            <w:r w:rsidRPr="009B1E62">
              <w:rPr>
                <w:b/>
              </w:rPr>
              <w:t>№</w:t>
            </w:r>
          </w:p>
        </w:tc>
        <w:tc>
          <w:tcPr>
            <w:tcW w:w="1473" w:type="pct"/>
            <w:shd w:val="clear" w:color="auto" w:fill="auto"/>
            <w:vAlign w:val="center"/>
          </w:tcPr>
          <w:p w:rsidR="005B095F" w:rsidRPr="009B1E62" w:rsidRDefault="005B095F" w:rsidP="009B1E62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</w:rPr>
            </w:pPr>
            <w:r w:rsidRPr="009B1E62">
              <w:rPr>
                <w:b/>
              </w:rPr>
              <w:t>Термин</w:t>
            </w:r>
          </w:p>
        </w:tc>
        <w:tc>
          <w:tcPr>
            <w:tcW w:w="3248" w:type="pct"/>
            <w:shd w:val="clear" w:color="auto" w:fill="auto"/>
            <w:vAlign w:val="center"/>
          </w:tcPr>
          <w:p w:rsidR="005B095F" w:rsidRPr="009B1E62" w:rsidRDefault="005B095F" w:rsidP="009B1E62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</w:rPr>
            </w:pPr>
            <w:r w:rsidRPr="009B1E62">
              <w:rPr>
                <w:b/>
              </w:rPr>
              <w:t>Определение</w:t>
            </w:r>
          </w:p>
        </w:tc>
      </w:tr>
      <w:tr w:rsidR="00706F09" w:rsidRPr="007E7A41" w:rsidTr="009B1E62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706F09" w:rsidRPr="00567142" w:rsidRDefault="00706F09" w:rsidP="009B1E62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706F09" w:rsidRPr="00706F09" w:rsidRDefault="00706F09" w:rsidP="009B1E62">
            <w:pPr>
              <w:pStyle w:val="TableText"/>
              <w:tabs>
                <w:tab w:val="left" w:pos="567"/>
              </w:tabs>
            </w:pPr>
            <w:r w:rsidRPr="008F37B9">
              <w:rPr>
                <w:lang w:val="en-US"/>
              </w:rPr>
              <w:t>CMMI-SVC</w:t>
            </w:r>
            <w:r>
              <w:t xml:space="preserve">, </w:t>
            </w:r>
            <w:r>
              <w:rPr>
                <w:lang w:val="en-US"/>
              </w:rPr>
              <w:t>CMMI</w:t>
            </w:r>
          </w:p>
        </w:tc>
        <w:tc>
          <w:tcPr>
            <w:tcW w:w="3248" w:type="pct"/>
            <w:shd w:val="clear" w:color="auto" w:fill="auto"/>
          </w:tcPr>
          <w:p w:rsidR="007E7A41" w:rsidRPr="004B14D7" w:rsidRDefault="0040556D" w:rsidP="004B14D7">
            <w:pPr>
              <w:pStyle w:val="TableText"/>
            </w:pPr>
            <w:hyperlink r:id="rId23" w:history="1">
              <w:r w:rsidR="007E7A41" w:rsidRPr="004B14D7">
                <w:rPr>
                  <w:rStyle w:val="af0"/>
                  <w:color w:val="000000"/>
                  <w:u w:val="none"/>
                </w:rPr>
                <w:t xml:space="preserve">Интегрированная модель зрелости процессов </w:t>
              </w:r>
            </w:hyperlink>
            <w:r w:rsidR="007E7A41" w:rsidRPr="00757658">
              <w:t>для оказания услуг (</w:t>
            </w:r>
            <w:r w:rsidR="00706F09" w:rsidRPr="004B14D7">
              <w:t>Capability Maturity Model Integration for Services (CMMI-SVC)</w:t>
            </w:r>
            <w:r w:rsidR="007E7A41" w:rsidRPr="00757658">
              <w:t>)</w:t>
            </w:r>
          </w:p>
        </w:tc>
      </w:tr>
      <w:tr w:rsidR="005B095F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5B095F" w:rsidRPr="004B14D7" w:rsidRDefault="005B095F" w:rsidP="009B1E62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  <w:jc w:val="both"/>
            </w:pPr>
          </w:p>
        </w:tc>
        <w:tc>
          <w:tcPr>
            <w:tcW w:w="1473" w:type="pct"/>
            <w:shd w:val="clear" w:color="auto" w:fill="auto"/>
          </w:tcPr>
          <w:p w:rsidR="005B095F" w:rsidRDefault="005B095F" w:rsidP="009B1E62">
            <w:pPr>
              <w:pStyle w:val="TableText"/>
              <w:tabs>
                <w:tab w:val="left" w:pos="567"/>
              </w:tabs>
            </w:pPr>
            <w:r w:rsidRPr="009B1E62">
              <w:rPr>
                <w:lang w:val="en-US"/>
              </w:rPr>
              <w:t>SLA</w:t>
            </w:r>
          </w:p>
        </w:tc>
        <w:tc>
          <w:tcPr>
            <w:tcW w:w="3248" w:type="pct"/>
            <w:shd w:val="clear" w:color="auto" w:fill="auto"/>
          </w:tcPr>
          <w:p w:rsidR="005B095F" w:rsidRDefault="00D54326" w:rsidP="009B1E62">
            <w:pPr>
              <w:pStyle w:val="TableText"/>
              <w:tabs>
                <w:tab w:val="left" w:pos="567"/>
              </w:tabs>
            </w:pPr>
            <w:r w:rsidRPr="00C35EBA">
              <w:t>Соглашение об уровне предоставления услуги</w:t>
            </w:r>
            <w:r w:rsidRPr="00465CC6">
              <w:t xml:space="preserve"> </w:t>
            </w:r>
            <w:r>
              <w:t>(</w:t>
            </w:r>
            <w:r w:rsidRPr="00C35EBA">
              <w:rPr>
                <w:lang w:val="en-US"/>
              </w:rPr>
              <w:t>Service</w:t>
            </w:r>
            <w:r w:rsidRPr="00C35EBA">
              <w:t xml:space="preserve"> </w:t>
            </w:r>
            <w:r w:rsidRPr="00C35EBA">
              <w:rPr>
                <w:lang w:val="en-US"/>
              </w:rPr>
              <w:t>Level</w:t>
            </w:r>
            <w:r w:rsidRPr="00C35EBA">
              <w:t xml:space="preserve"> </w:t>
            </w:r>
            <w:r w:rsidRPr="00C35EBA">
              <w:rPr>
                <w:lang w:val="en-US"/>
              </w:rPr>
              <w:t>Agreement</w:t>
            </w:r>
            <w:r>
              <w:t>)</w:t>
            </w:r>
          </w:p>
        </w:tc>
      </w:tr>
      <w:tr w:rsidR="005B095F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5B095F" w:rsidRPr="00567142" w:rsidRDefault="005B095F" w:rsidP="009B1E62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5B095F" w:rsidRDefault="005B095F" w:rsidP="009B1E62">
            <w:pPr>
              <w:pStyle w:val="TableText"/>
              <w:tabs>
                <w:tab w:val="left" w:pos="567"/>
              </w:tabs>
            </w:pPr>
            <w:r w:rsidRPr="008C7460">
              <w:t>АИС (ИС)</w:t>
            </w:r>
          </w:p>
        </w:tc>
        <w:tc>
          <w:tcPr>
            <w:tcW w:w="3248" w:type="pct"/>
            <w:shd w:val="clear" w:color="auto" w:fill="auto"/>
          </w:tcPr>
          <w:p w:rsidR="005B095F" w:rsidRDefault="005B095F" w:rsidP="009B1E62">
            <w:pPr>
              <w:pStyle w:val="TableText"/>
              <w:tabs>
                <w:tab w:val="left" w:pos="567"/>
              </w:tabs>
            </w:pPr>
            <w:r w:rsidRPr="008C7460">
              <w:t>Автоматизированная информационная система</w:t>
            </w:r>
          </w:p>
        </w:tc>
      </w:tr>
      <w:tr w:rsidR="005B095F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5B095F" w:rsidRPr="00567142" w:rsidRDefault="005B095F" w:rsidP="009B1E62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5B095F" w:rsidRDefault="005B095F" w:rsidP="009B1E62">
            <w:pPr>
              <w:pStyle w:val="TableText"/>
              <w:tabs>
                <w:tab w:val="left" w:pos="567"/>
              </w:tabs>
            </w:pPr>
            <w:r>
              <w:t>АРМ</w:t>
            </w:r>
          </w:p>
        </w:tc>
        <w:tc>
          <w:tcPr>
            <w:tcW w:w="3248" w:type="pct"/>
            <w:shd w:val="clear" w:color="auto" w:fill="auto"/>
          </w:tcPr>
          <w:p w:rsidR="005B095F" w:rsidRDefault="005B095F" w:rsidP="009B1E62">
            <w:pPr>
              <w:pStyle w:val="TableText"/>
              <w:tabs>
                <w:tab w:val="left" w:pos="567"/>
              </w:tabs>
            </w:pPr>
            <w:r>
              <w:t>Автоматизированное рабочее место</w:t>
            </w:r>
          </w:p>
        </w:tc>
      </w:tr>
      <w:tr w:rsidR="005B095F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5B095F" w:rsidRPr="00567142" w:rsidRDefault="005B095F" w:rsidP="009B1E62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5B095F" w:rsidRDefault="00DC3981" w:rsidP="009B1E62">
            <w:pPr>
              <w:pStyle w:val="TableText"/>
              <w:tabs>
                <w:tab w:val="left" w:pos="567"/>
              </w:tabs>
            </w:pPr>
            <w:r>
              <w:t>Гос</w:t>
            </w:r>
            <w:r w:rsidR="005B226E">
              <w:t>о</w:t>
            </w:r>
            <w:r>
              <w:t>блак</w:t>
            </w:r>
            <w:r w:rsidR="005B095F" w:rsidRPr="00274A79">
              <w:t>о</w:t>
            </w:r>
          </w:p>
        </w:tc>
        <w:tc>
          <w:tcPr>
            <w:tcW w:w="3248" w:type="pct"/>
            <w:shd w:val="clear" w:color="auto" w:fill="auto"/>
          </w:tcPr>
          <w:p w:rsidR="005B095F" w:rsidRDefault="00D47BF3" w:rsidP="009B1E62">
            <w:pPr>
              <w:pStyle w:val="TableText"/>
              <w:tabs>
                <w:tab w:val="left" w:pos="567"/>
              </w:tabs>
            </w:pPr>
            <w:r w:rsidRPr="00D47BF3">
              <w:t>Единая инженерная инфраструктура в части обработки и хранения данных федеральных государственных органов Российской Федерации, содержащая облачные услуги</w:t>
            </w:r>
          </w:p>
        </w:tc>
      </w:tr>
      <w:tr w:rsidR="005B095F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5B095F" w:rsidRPr="00567142" w:rsidRDefault="005B095F" w:rsidP="009B1E62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5B095F" w:rsidRDefault="00F008C8" w:rsidP="009B1E62">
            <w:pPr>
              <w:pStyle w:val="TableText"/>
              <w:tabs>
                <w:tab w:val="left" w:pos="567"/>
              </w:tabs>
            </w:pPr>
            <w:r>
              <w:t>Ведущий поставщик</w:t>
            </w:r>
          </w:p>
        </w:tc>
        <w:tc>
          <w:tcPr>
            <w:tcW w:w="3248" w:type="pct"/>
            <w:shd w:val="clear" w:color="auto" w:fill="auto"/>
          </w:tcPr>
          <w:p w:rsidR="005B095F" w:rsidRDefault="00D47BF3" w:rsidP="009B1E62">
            <w:pPr>
              <w:pStyle w:val="TableText"/>
              <w:tabs>
                <w:tab w:val="left" w:pos="567"/>
              </w:tabs>
            </w:pPr>
            <w:r w:rsidRPr="00D47BF3">
              <w:t>Организация, осуществляющая создание и развитие базовых элементов Гособлака и задающая направления для развития рынка ИКТ-услуг в составе Гособлака (облачных сервисов)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Pr="00D47BF3" w:rsidRDefault="00D47BF3" w:rsidP="00D47BF3">
            <w:pPr>
              <w:pStyle w:val="TableText"/>
              <w:tabs>
                <w:tab w:val="left" w:pos="567"/>
              </w:tabs>
            </w:pPr>
            <w:r>
              <w:t>ИБ</w:t>
            </w:r>
          </w:p>
        </w:tc>
        <w:tc>
          <w:tcPr>
            <w:tcW w:w="3248" w:type="pct"/>
            <w:shd w:val="clear" w:color="auto" w:fill="auto"/>
          </w:tcPr>
          <w:p w:rsidR="00D47BF3" w:rsidRPr="00D47BF3" w:rsidRDefault="00D47BF3" w:rsidP="00D47BF3">
            <w:pPr>
              <w:pStyle w:val="TableText"/>
              <w:tabs>
                <w:tab w:val="left" w:pos="567"/>
              </w:tabs>
            </w:pPr>
            <w:r>
              <w:t>Информационная безопасность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Pr="008C7460" w:rsidRDefault="00D47BF3" w:rsidP="00D47BF3">
            <w:pPr>
              <w:pStyle w:val="TableText"/>
              <w:tabs>
                <w:tab w:val="left" w:pos="567"/>
              </w:tabs>
            </w:pPr>
            <w:r>
              <w:t>Заказчик</w:t>
            </w:r>
          </w:p>
        </w:tc>
        <w:tc>
          <w:tcPr>
            <w:tcW w:w="3248" w:type="pct"/>
            <w:shd w:val="clear" w:color="auto" w:fill="auto"/>
          </w:tcPr>
          <w:p w:rsidR="00D47BF3" w:rsidRPr="008C7460" w:rsidRDefault="00D47BF3" w:rsidP="00D47BF3">
            <w:pPr>
              <w:pStyle w:val="TableText"/>
              <w:tabs>
                <w:tab w:val="left" w:pos="567"/>
              </w:tabs>
            </w:pPr>
            <w:r w:rsidRPr="00126C68">
              <w:t>Министерство связи и массовых коммуникаций Российской Федерации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Pr="00F13708" w:rsidRDefault="00D47BF3" w:rsidP="00C62BEE">
            <w:pPr>
              <w:pStyle w:val="TableText"/>
              <w:tabs>
                <w:tab w:val="left" w:pos="567"/>
              </w:tabs>
            </w:pPr>
            <w:r w:rsidRPr="00D47BF3">
              <w:t>ИКТ-услуга</w:t>
            </w:r>
          </w:p>
        </w:tc>
        <w:tc>
          <w:tcPr>
            <w:tcW w:w="3248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 w:rsidRPr="00D47BF3">
              <w:t>Совокупность программного обеспечения, оборудования, ресурсов и работ, обеспечивающая выполнение одной или нескольких взаимосвязанных операций по обработке (сбору, передаче, хранению, преобразованию, отображению) данных в рамках автоматизации функции органа государственной власти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Pr="00AC0D5A" w:rsidRDefault="00D47BF3" w:rsidP="00D47BF3">
            <w:pPr>
              <w:pStyle w:val="TableText"/>
              <w:tabs>
                <w:tab w:val="left" w:pos="567"/>
              </w:tabs>
            </w:pPr>
            <w:r w:rsidRPr="00AC0D5A">
              <w:t>Информационно-коммуникационные технологии (далее – ИКТ)</w:t>
            </w:r>
          </w:p>
        </w:tc>
        <w:tc>
          <w:tcPr>
            <w:tcW w:w="3248" w:type="pct"/>
            <w:shd w:val="clear" w:color="auto" w:fill="auto"/>
          </w:tcPr>
          <w:p w:rsidR="00D47BF3" w:rsidRPr="00AC0D5A" w:rsidRDefault="00D47BF3" w:rsidP="00D47BF3">
            <w:pPr>
              <w:pStyle w:val="TableText"/>
              <w:tabs>
                <w:tab w:val="left" w:pos="567"/>
              </w:tabs>
            </w:pPr>
            <w:r w:rsidRPr="00D47BF3">
              <w:t>Совокупность материальных и нематериальных объектов, знаний и деятельности в области создания, сохранения, управления, обработки и передачи информации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ИТ</w:t>
            </w:r>
          </w:p>
        </w:tc>
        <w:tc>
          <w:tcPr>
            <w:tcW w:w="3248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Информационные технологии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ИТКИ</w:t>
            </w:r>
          </w:p>
        </w:tc>
        <w:tc>
          <w:tcPr>
            <w:tcW w:w="3248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Информационно-телекоммуникационная инфраструктура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Default="00D47BF3" w:rsidP="004B6875">
            <w:pPr>
              <w:pStyle w:val="TableText"/>
              <w:tabs>
                <w:tab w:val="left" w:pos="567"/>
              </w:tabs>
            </w:pPr>
            <w:r w:rsidRPr="00D47BF3">
              <w:t>Каталог</w:t>
            </w:r>
          </w:p>
        </w:tc>
        <w:tc>
          <w:tcPr>
            <w:tcW w:w="3248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 w:rsidRPr="00D47BF3">
              <w:t>Каталог ИКТ-услуг с указанием их основных параметров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Концепция</w:t>
            </w:r>
          </w:p>
        </w:tc>
        <w:tc>
          <w:tcPr>
            <w:tcW w:w="3248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 xml:space="preserve">Концептуальная модель и план-график реализации проекта «Создание единой инженерной инфраструктуры в части обработки и хранения данных федеральных государственных органов Российской Федерации» 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НПА</w:t>
            </w:r>
          </w:p>
        </w:tc>
        <w:tc>
          <w:tcPr>
            <w:tcW w:w="3248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Нормативно-правовые акты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Pr="00126C68" w:rsidRDefault="00510073" w:rsidP="00D47BF3">
            <w:pPr>
              <w:pStyle w:val="TableText"/>
              <w:tabs>
                <w:tab w:val="left" w:pos="567"/>
              </w:tabs>
            </w:pPr>
            <w:r>
              <w:t>ФОГВ</w:t>
            </w:r>
          </w:p>
        </w:tc>
        <w:tc>
          <w:tcPr>
            <w:tcW w:w="3248" w:type="pct"/>
            <w:shd w:val="clear" w:color="auto" w:fill="auto"/>
          </w:tcPr>
          <w:p w:rsidR="00D47BF3" w:rsidRPr="00126C68" w:rsidRDefault="00D47BF3" w:rsidP="00D47BF3">
            <w:pPr>
              <w:pStyle w:val="TableText"/>
              <w:tabs>
                <w:tab w:val="left" w:pos="567"/>
              </w:tabs>
            </w:pPr>
            <w:r>
              <w:t>Федеральные о</w:t>
            </w:r>
            <w:r w:rsidRPr="008C7460">
              <w:t>рган</w:t>
            </w:r>
            <w:r>
              <w:t>(</w:t>
            </w:r>
            <w:r w:rsidRPr="008C7460">
              <w:t>ы</w:t>
            </w:r>
            <w:r>
              <w:t>)</w:t>
            </w:r>
            <w:r w:rsidRPr="008C7460">
              <w:t xml:space="preserve"> государственной власти Российской Федерации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Pr="008C7460" w:rsidRDefault="00D47BF3" w:rsidP="00D47BF3">
            <w:pPr>
              <w:pStyle w:val="TableText"/>
              <w:tabs>
                <w:tab w:val="left" w:pos="567"/>
              </w:tabs>
            </w:pPr>
            <w:r>
              <w:t>ПО</w:t>
            </w:r>
          </w:p>
        </w:tc>
        <w:tc>
          <w:tcPr>
            <w:tcW w:w="3248" w:type="pct"/>
            <w:shd w:val="clear" w:color="auto" w:fill="auto"/>
          </w:tcPr>
          <w:p w:rsidR="00D47BF3" w:rsidRPr="008C7460" w:rsidRDefault="00D47BF3" w:rsidP="00D47BF3">
            <w:pPr>
              <w:pStyle w:val="TableText"/>
              <w:tabs>
                <w:tab w:val="left" w:pos="567"/>
              </w:tabs>
            </w:pPr>
            <w:r>
              <w:t>Программное обеспечение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Поставщик</w:t>
            </w:r>
          </w:p>
        </w:tc>
        <w:tc>
          <w:tcPr>
            <w:tcW w:w="3248" w:type="pct"/>
            <w:shd w:val="clear" w:color="auto" w:fill="auto"/>
          </w:tcPr>
          <w:p w:rsidR="00D47BF3" w:rsidRPr="002229DC" w:rsidRDefault="00D47BF3" w:rsidP="00223700">
            <w:pPr>
              <w:pStyle w:val="TableText"/>
              <w:tabs>
                <w:tab w:val="left" w:pos="567"/>
              </w:tabs>
            </w:pPr>
            <w:r w:rsidRPr="00D47BF3">
              <w:t>Организация, предоставляющая облачные услуги посредством Гособлака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Потребитель</w:t>
            </w:r>
          </w:p>
        </w:tc>
        <w:tc>
          <w:tcPr>
            <w:tcW w:w="3248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 xml:space="preserve">Потребитель облачных услуг - </w:t>
            </w:r>
            <w:r w:rsidR="00510073">
              <w:t>ФОГВ</w:t>
            </w:r>
            <w:r w:rsidRPr="00D47BF3">
              <w:t>, потребляющий облачные услуги посредством Гособлака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Производитель</w:t>
            </w:r>
          </w:p>
        </w:tc>
        <w:tc>
          <w:tcPr>
            <w:tcW w:w="3248" w:type="pct"/>
            <w:shd w:val="clear" w:color="auto" w:fill="auto"/>
          </w:tcPr>
          <w:p w:rsidR="00D47BF3" w:rsidRPr="00182C78" w:rsidRDefault="00D47BF3" w:rsidP="00D47BF3">
            <w:pPr>
              <w:pStyle w:val="TableText"/>
              <w:tabs>
                <w:tab w:val="left" w:pos="567"/>
              </w:tabs>
            </w:pPr>
            <w:r>
              <w:t>Организация, поставляющая программное или аппаратное обеспечение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Регулятор</w:t>
            </w:r>
          </w:p>
        </w:tc>
        <w:tc>
          <w:tcPr>
            <w:tcW w:w="3248" w:type="pct"/>
            <w:shd w:val="clear" w:color="auto" w:fill="auto"/>
          </w:tcPr>
          <w:p w:rsidR="00D47BF3" w:rsidRDefault="00D47BF3" w:rsidP="00223700">
            <w:pPr>
              <w:pStyle w:val="TableText"/>
              <w:tabs>
                <w:tab w:val="left" w:pos="567"/>
              </w:tabs>
            </w:pPr>
            <w:r>
              <w:t>Регулятор</w:t>
            </w:r>
            <w:r w:rsidRPr="000D0EF5">
              <w:t xml:space="preserve"> предоставления облачных услуг </w:t>
            </w:r>
            <w:r>
              <w:t>–</w:t>
            </w:r>
            <w:r w:rsidRPr="000D0EF5">
              <w:t xml:space="preserve"> </w:t>
            </w:r>
            <w:r>
              <w:t xml:space="preserve">организация, осуществляющая </w:t>
            </w:r>
            <w:r w:rsidRPr="000D0EF5">
              <w:t>регулирование деятельности поставщиков, потребите</w:t>
            </w:r>
            <w:r>
              <w:t>лей и создателей облачных услуг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РФ</w:t>
            </w:r>
          </w:p>
        </w:tc>
        <w:tc>
          <w:tcPr>
            <w:tcW w:w="3248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Российская Федерация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Pr="008C7460" w:rsidRDefault="00D47BF3" w:rsidP="00D47BF3">
            <w:pPr>
              <w:pStyle w:val="TableText"/>
              <w:tabs>
                <w:tab w:val="left" w:pos="567"/>
              </w:tabs>
            </w:pPr>
            <w:r>
              <w:t>Создатель</w:t>
            </w:r>
          </w:p>
        </w:tc>
        <w:tc>
          <w:tcPr>
            <w:tcW w:w="3248" w:type="pct"/>
            <w:shd w:val="clear" w:color="auto" w:fill="auto"/>
          </w:tcPr>
          <w:p w:rsidR="00D47BF3" w:rsidRPr="008C7460" w:rsidRDefault="00D47BF3" w:rsidP="00D47BF3">
            <w:pPr>
              <w:pStyle w:val="TableText"/>
              <w:tabs>
                <w:tab w:val="left" w:pos="567"/>
              </w:tabs>
            </w:pPr>
            <w:r w:rsidRPr="00746C73">
              <w:t xml:space="preserve">Создатель облачных услуг – организация, ответственная за создание </w:t>
            </w:r>
            <w:r>
              <w:t>«</w:t>
            </w:r>
            <w:r w:rsidRPr="00746C73">
              <w:t>облачно</w:t>
            </w:r>
            <w:r>
              <w:t>й» услуги</w:t>
            </w:r>
          </w:p>
        </w:tc>
      </w:tr>
      <w:tr w:rsidR="00D47BF3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D47BF3" w:rsidRPr="00567142" w:rsidRDefault="00D47BF3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ТЗ</w:t>
            </w:r>
          </w:p>
        </w:tc>
        <w:tc>
          <w:tcPr>
            <w:tcW w:w="3248" w:type="pct"/>
            <w:shd w:val="clear" w:color="auto" w:fill="auto"/>
          </w:tcPr>
          <w:p w:rsidR="00D47BF3" w:rsidRDefault="00D47BF3" w:rsidP="00D47BF3">
            <w:pPr>
              <w:pStyle w:val="TableText"/>
              <w:tabs>
                <w:tab w:val="left" w:pos="567"/>
              </w:tabs>
            </w:pPr>
            <w:r>
              <w:t>Техническое задание</w:t>
            </w:r>
          </w:p>
        </w:tc>
      </w:tr>
      <w:tr w:rsidR="001E7F3D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1E7F3D" w:rsidRPr="00567142" w:rsidRDefault="001E7F3D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1E7F3D" w:rsidRDefault="001E7F3D" w:rsidP="00D47BF3">
            <w:pPr>
              <w:pStyle w:val="TableText"/>
              <w:tabs>
                <w:tab w:val="left" w:pos="567"/>
              </w:tabs>
            </w:pPr>
            <w:r>
              <w:t>ЦОД</w:t>
            </w:r>
          </w:p>
        </w:tc>
        <w:tc>
          <w:tcPr>
            <w:tcW w:w="3248" w:type="pct"/>
            <w:shd w:val="clear" w:color="auto" w:fill="auto"/>
          </w:tcPr>
          <w:p w:rsidR="001E7F3D" w:rsidRDefault="001E7F3D" w:rsidP="00D47BF3">
            <w:pPr>
              <w:pStyle w:val="TableText"/>
              <w:tabs>
                <w:tab w:val="left" w:pos="567"/>
              </w:tabs>
            </w:pPr>
            <w:r>
              <w:t>Центр обработки данных, дата-центр</w:t>
            </w:r>
          </w:p>
        </w:tc>
      </w:tr>
      <w:tr w:rsidR="00AE1E21" w:rsidTr="00C07D21">
        <w:trPr>
          <w:cantSplit/>
          <w:jc w:val="center"/>
        </w:trPr>
        <w:tc>
          <w:tcPr>
            <w:tcW w:w="279" w:type="pct"/>
            <w:shd w:val="clear" w:color="auto" w:fill="auto"/>
          </w:tcPr>
          <w:p w:rsidR="00AE1E21" w:rsidRPr="00567142" w:rsidRDefault="00AE1E21" w:rsidP="00D47BF3">
            <w:pPr>
              <w:pStyle w:val="TableText"/>
              <w:numPr>
                <w:ilvl w:val="0"/>
                <w:numId w:val="17"/>
              </w:numPr>
              <w:tabs>
                <w:tab w:val="left" w:pos="567"/>
              </w:tabs>
            </w:pPr>
          </w:p>
        </w:tc>
        <w:tc>
          <w:tcPr>
            <w:tcW w:w="1473" w:type="pct"/>
            <w:shd w:val="clear" w:color="auto" w:fill="auto"/>
          </w:tcPr>
          <w:p w:rsidR="00AE1E21" w:rsidRDefault="00AE1E21" w:rsidP="00D47BF3">
            <w:pPr>
              <w:pStyle w:val="TableText"/>
              <w:tabs>
                <w:tab w:val="left" w:pos="567"/>
              </w:tabs>
            </w:pPr>
            <w:r>
              <w:t>СЗИ</w:t>
            </w:r>
          </w:p>
        </w:tc>
        <w:tc>
          <w:tcPr>
            <w:tcW w:w="3248" w:type="pct"/>
            <w:shd w:val="clear" w:color="auto" w:fill="auto"/>
          </w:tcPr>
          <w:p w:rsidR="00AE1E21" w:rsidRDefault="00AE1E21" w:rsidP="00D47BF3">
            <w:pPr>
              <w:pStyle w:val="TableText"/>
              <w:tabs>
                <w:tab w:val="left" w:pos="567"/>
              </w:tabs>
            </w:pPr>
            <w:r>
              <w:t>Средства защиты информации</w:t>
            </w:r>
          </w:p>
        </w:tc>
      </w:tr>
    </w:tbl>
    <w:p w:rsidR="005B095F" w:rsidRPr="004D5BAD" w:rsidRDefault="005B095F" w:rsidP="005B095F"/>
    <w:p w:rsidR="005B095F" w:rsidRPr="004D5BAD" w:rsidRDefault="005B095F" w:rsidP="00EF5C4F">
      <w:pPr>
        <w:pStyle w:val="1"/>
      </w:pPr>
      <w:bookmarkStart w:id="2" w:name="_Toc370074700"/>
      <w:bookmarkStart w:id="3" w:name="_Toc371682283"/>
      <w:r w:rsidRPr="004D5BAD">
        <w:lastRenderedPageBreak/>
        <w:t xml:space="preserve">Цель и </w:t>
      </w:r>
      <w:r w:rsidRPr="00EF5C4F">
        <w:t>задачи</w:t>
      </w:r>
      <w:r w:rsidRPr="004D5BAD">
        <w:t xml:space="preserve"> </w:t>
      </w:r>
      <w:r>
        <w:t>концепции</w:t>
      </w:r>
      <w:bookmarkEnd w:id="2"/>
      <w:bookmarkEnd w:id="3"/>
    </w:p>
    <w:p w:rsidR="000473F2" w:rsidRDefault="000473F2" w:rsidP="000473F2">
      <w:r>
        <w:t xml:space="preserve">Использование информационных технологий – один из важнейших способов повышения качества работы </w:t>
      </w:r>
      <w:r w:rsidR="00120294">
        <w:t xml:space="preserve">федеральных </w:t>
      </w:r>
      <w:r>
        <w:t>органов</w:t>
      </w:r>
      <w:r w:rsidRPr="00BF231C">
        <w:t xml:space="preserve"> </w:t>
      </w:r>
      <w:r>
        <w:t xml:space="preserve">государственной власти (далее – </w:t>
      </w:r>
      <w:r w:rsidR="00510073">
        <w:t>ФОГВ</w:t>
      </w:r>
      <w:r>
        <w:t xml:space="preserve">). От качества работы </w:t>
      </w:r>
      <w:r w:rsidR="00510073">
        <w:t>ФОГВ</w:t>
      </w:r>
      <w:r>
        <w:t xml:space="preserve">, а также от качества взаимодействия </w:t>
      </w:r>
      <w:r w:rsidR="00510073">
        <w:t>ФОГВ</w:t>
      </w:r>
      <w:r>
        <w:t xml:space="preserve"> между собой, зависит и качество предоставляемых ими услуг для граждан и организаций.</w:t>
      </w:r>
      <w:r w:rsidRPr="00FC07DE">
        <w:t xml:space="preserve"> </w:t>
      </w:r>
      <w:r>
        <w:t xml:space="preserve">Государственные </w:t>
      </w:r>
      <w:r w:rsidRPr="00A336FA">
        <w:t xml:space="preserve">инвестиции в </w:t>
      </w:r>
      <w:r>
        <w:t xml:space="preserve">информационно-коммуникационные технологии (далее – </w:t>
      </w:r>
      <w:r w:rsidRPr="00A336FA">
        <w:t>И</w:t>
      </w:r>
      <w:r>
        <w:t>К</w:t>
      </w:r>
      <w:r w:rsidRPr="00A336FA">
        <w:t>Т</w:t>
      </w:r>
      <w:r>
        <w:t>)</w:t>
      </w:r>
      <w:r w:rsidRPr="00A336FA">
        <w:t xml:space="preserve"> </w:t>
      </w:r>
      <w:r>
        <w:t xml:space="preserve">должны </w:t>
      </w:r>
      <w:r w:rsidRPr="00A336FA">
        <w:t>себя</w:t>
      </w:r>
      <w:r w:rsidRPr="00FC07DE">
        <w:t xml:space="preserve"> </w:t>
      </w:r>
      <w:r>
        <w:t>оправдывать</w:t>
      </w:r>
      <w:r w:rsidRPr="00A336FA">
        <w:t xml:space="preserve">, </w:t>
      </w:r>
      <w:r>
        <w:t xml:space="preserve">а </w:t>
      </w:r>
      <w:r w:rsidRPr="00A336FA">
        <w:t>И</w:t>
      </w:r>
      <w:r>
        <w:t>К</w:t>
      </w:r>
      <w:r w:rsidRPr="00A336FA">
        <w:t>Т-стратегия</w:t>
      </w:r>
      <w:r>
        <w:t xml:space="preserve"> каждого </w:t>
      </w:r>
      <w:r w:rsidR="00510073">
        <w:t>ФОГВ</w:t>
      </w:r>
      <w:r>
        <w:t xml:space="preserve"> должна соответствовать </w:t>
      </w:r>
      <w:r w:rsidRPr="00A336FA">
        <w:t xml:space="preserve">целям </w:t>
      </w:r>
      <w:r>
        <w:t>государственных программ.</w:t>
      </w:r>
    </w:p>
    <w:p w:rsidR="00E919F4" w:rsidRDefault="00E919F4" w:rsidP="000473F2">
      <w:pPr>
        <w:rPr>
          <w:szCs w:val="28"/>
          <w:lang w:eastAsia="ar-SA"/>
        </w:rPr>
      </w:pPr>
      <w:r>
        <w:rPr>
          <w:szCs w:val="28"/>
          <w:lang w:eastAsia="ar-SA"/>
        </w:rPr>
        <w:t>В соответствии с планами информатизации ФОГВ</w:t>
      </w:r>
      <w:r w:rsidR="00D77651">
        <w:rPr>
          <w:szCs w:val="28"/>
          <w:lang w:eastAsia="ar-SA"/>
        </w:rPr>
        <w:t xml:space="preserve"> на период 2014</w:t>
      </w:r>
      <w:r w:rsidR="00757658">
        <w:rPr>
          <w:szCs w:val="28"/>
          <w:lang w:eastAsia="ar-SA"/>
        </w:rPr>
        <w:t> </w:t>
      </w:r>
      <w:r w:rsidR="00D77651">
        <w:rPr>
          <w:szCs w:val="28"/>
          <w:lang w:eastAsia="ar-SA"/>
        </w:rPr>
        <w:t>-</w:t>
      </w:r>
      <w:r w:rsidR="00757658">
        <w:rPr>
          <w:szCs w:val="28"/>
          <w:lang w:eastAsia="ar-SA"/>
        </w:rPr>
        <w:t> </w:t>
      </w:r>
      <w:r w:rsidR="00D77651">
        <w:rPr>
          <w:szCs w:val="28"/>
          <w:lang w:eastAsia="ar-SA"/>
        </w:rPr>
        <w:t>2016 гг.</w:t>
      </w:r>
      <w:r>
        <w:rPr>
          <w:szCs w:val="28"/>
          <w:lang w:eastAsia="ar-SA"/>
        </w:rPr>
        <w:t xml:space="preserve">, </w:t>
      </w:r>
      <w:r w:rsidR="00D77651">
        <w:rPr>
          <w:szCs w:val="28"/>
          <w:lang w:eastAsia="ar-SA"/>
        </w:rPr>
        <w:t>представленны</w:t>
      </w:r>
      <w:r w:rsidR="00384132">
        <w:rPr>
          <w:szCs w:val="28"/>
          <w:lang w:eastAsia="ar-SA"/>
        </w:rPr>
        <w:t>ми</w:t>
      </w:r>
      <w:r w:rsidR="00D77651">
        <w:rPr>
          <w:szCs w:val="28"/>
          <w:lang w:eastAsia="ar-SA"/>
        </w:rPr>
        <w:t xml:space="preserve"> </w:t>
      </w:r>
      <w:r w:rsidR="00384132">
        <w:rPr>
          <w:szCs w:val="28"/>
          <w:lang w:eastAsia="ar-SA"/>
        </w:rPr>
        <w:t>Министерству связи и массовых коммуникаций</w:t>
      </w:r>
      <w:r>
        <w:rPr>
          <w:szCs w:val="28"/>
          <w:lang w:eastAsia="ar-SA"/>
        </w:rPr>
        <w:t xml:space="preserve"> и подтвержденны</w:t>
      </w:r>
      <w:r w:rsidR="00757658">
        <w:rPr>
          <w:szCs w:val="28"/>
          <w:lang w:eastAsia="ar-SA"/>
        </w:rPr>
        <w:t>ми</w:t>
      </w:r>
      <w:r>
        <w:rPr>
          <w:szCs w:val="28"/>
          <w:lang w:eastAsia="ar-SA"/>
        </w:rPr>
        <w:t xml:space="preserve"> Министер</w:t>
      </w:r>
      <w:r w:rsidR="00D77651">
        <w:rPr>
          <w:szCs w:val="28"/>
          <w:lang w:eastAsia="ar-SA"/>
        </w:rPr>
        <w:t>ством финансов, суммарные затраты на ИКТ составляют порядка</w:t>
      </w:r>
      <w:r w:rsidRPr="00E919F4">
        <w:rPr>
          <w:szCs w:val="28"/>
          <w:lang w:eastAsia="ar-SA"/>
        </w:rPr>
        <w:t xml:space="preserve"> </w:t>
      </w:r>
      <w:r w:rsidR="00D77651">
        <w:rPr>
          <w:szCs w:val="28"/>
          <w:lang w:eastAsia="ar-SA"/>
        </w:rPr>
        <w:t>244 млрд. руб.</w:t>
      </w:r>
      <w:r w:rsidR="00877523">
        <w:rPr>
          <w:szCs w:val="28"/>
          <w:lang w:eastAsia="ar-SA"/>
        </w:rPr>
        <w:t xml:space="preserve"> Большая доля затрат лежит в области типовых элементов инфраструктуры (ЦОД, оборудование, системное ПО и т.п.).</w:t>
      </w:r>
    </w:p>
    <w:p w:rsidR="00C742C4" w:rsidRDefault="00E01297" w:rsidP="000473F2">
      <w:pPr>
        <w:rPr>
          <w:szCs w:val="28"/>
          <w:lang w:eastAsia="ar-SA"/>
        </w:rPr>
      </w:pPr>
      <w:r>
        <w:rPr>
          <w:szCs w:val="28"/>
          <w:lang w:eastAsia="ar-SA"/>
        </w:rPr>
        <w:t>Б</w:t>
      </w:r>
      <w:r w:rsidR="00C742C4">
        <w:rPr>
          <w:szCs w:val="28"/>
          <w:lang w:eastAsia="ar-SA"/>
        </w:rPr>
        <w:t xml:space="preserve">ольшая часть инфраструктуры для автоматизации </w:t>
      </w:r>
      <w:r>
        <w:rPr>
          <w:szCs w:val="28"/>
          <w:lang w:eastAsia="ar-SA"/>
        </w:rPr>
        <w:t>ФОГВ в настоящее время построена</w:t>
      </w:r>
      <w:r w:rsidR="00C742C4">
        <w:rPr>
          <w:szCs w:val="28"/>
          <w:lang w:eastAsia="ar-SA"/>
        </w:rPr>
        <w:t xml:space="preserve"> на основе децентрализованного подхода.</w:t>
      </w:r>
    </w:p>
    <w:p w:rsidR="00384132" w:rsidRDefault="00C742C4" w:rsidP="00384132">
      <w:r>
        <w:t xml:space="preserve">В то же время, </w:t>
      </w:r>
      <w:r w:rsidR="00AB3DF1">
        <w:t xml:space="preserve">современный </w:t>
      </w:r>
      <w:r>
        <w:t>м</w:t>
      </w:r>
      <w:r w:rsidR="00384132">
        <w:t xml:space="preserve">ировой опыт показывает, что многие коммерческие организации и государственные структуры смогли повысить эффективность вложений в ИТК, их стабильность и скорость реакции на изменения с помощью применения единой </w:t>
      </w:r>
      <w:r>
        <w:t xml:space="preserve">централизованной </w:t>
      </w:r>
      <w:r w:rsidR="00384132">
        <w:t xml:space="preserve">инфраструктуры </w:t>
      </w:r>
      <w:r w:rsidR="004E6FF4">
        <w:t xml:space="preserve">для </w:t>
      </w:r>
      <w:r w:rsidR="00384132">
        <w:t>предоставления ИКТ-услуг</w:t>
      </w:r>
      <w:r w:rsidR="00F27219">
        <w:t xml:space="preserve"> с использованием облачных технологий</w:t>
      </w:r>
      <w:r w:rsidR="00384132">
        <w:t>.</w:t>
      </w:r>
    </w:p>
    <w:p w:rsidR="00535415" w:rsidRDefault="00535415" w:rsidP="00384132">
      <w:r>
        <w:rPr>
          <w:lang w:eastAsia="ar-SA"/>
        </w:rPr>
        <w:t>Переход на централизованную инфраструктуру дает государству возможность оптимизировать затраты на ИКТ в органах власти и упорядочить их использование, в то время как органы государственной власти получают возможность использовать проверенные экспертами продукты, множество готовых решений и лучших практик, ускоренное получение новых мощностей и АИС.</w:t>
      </w:r>
    </w:p>
    <w:p w:rsidR="00384132" w:rsidRDefault="00384132" w:rsidP="00384132">
      <w:pPr>
        <w:ind w:firstLine="708"/>
        <w:rPr>
          <w:szCs w:val="28"/>
          <w:lang w:eastAsia="ar-SA"/>
        </w:rPr>
      </w:pPr>
      <w:r>
        <w:t>Для выбора решений по оптимизации существующих способов предоставления ИКТ-технологий для ФОГВ, а также формирования концептуальных подходов к дальнейшим разработкам новых для ФОГВ автоматизированных информационных систем (далее – АИС), необходимо провести анализ текущего состояния информатизации ФОГВ</w:t>
      </w:r>
      <w:r w:rsidR="00606665">
        <w:rPr>
          <w:szCs w:val="28"/>
          <w:lang w:eastAsia="ar-SA"/>
        </w:rPr>
        <w:t xml:space="preserve"> и </w:t>
      </w:r>
      <w:r>
        <w:rPr>
          <w:szCs w:val="28"/>
          <w:lang w:eastAsia="ar-SA"/>
        </w:rPr>
        <w:t>международного опыта</w:t>
      </w:r>
      <w:r w:rsidR="00606665">
        <w:rPr>
          <w:szCs w:val="28"/>
          <w:lang w:eastAsia="ar-SA"/>
        </w:rPr>
        <w:t>,</w:t>
      </w:r>
      <w:r>
        <w:rPr>
          <w:szCs w:val="28"/>
          <w:lang w:eastAsia="ar-SA"/>
        </w:rPr>
        <w:t xml:space="preserve"> рассмотреть имеющиеся варианты </w:t>
      </w:r>
      <w:r w:rsidR="007015BA">
        <w:rPr>
          <w:szCs w:val="28"/>
          <w:lang w:eastAsia="ar-SA"/>
        </w:rPr>
        <w:t>организации единой централизованной инфраструктуры</w:t>
      </w:r>
      <w:r>
        <w:rPr>
          <w:szCs w:val="28"/>
          <w:lang w:eastAsia="ar-SA"/>
        </w:rPr>
        <w:t>.</w:t>
      </w:r>
    </w:p>
    <w:p w:rsidR="00D74C3C" w:rsidRPr="00BD458B" w:rsidRDefault="000473F2" w:rsidP="000473F2">
      <w:pPr>
        <w:rPr>
          <w:lang w:eastAsia="ar-SA"/>
        </w:rPr>
      </w:pPr>
      <w:r>
        <w:rPr>
          <w:lang w:eastAsia="ar-SA"/>
        </w:rPr>
        <w:t xml:space="preserve">Цель настоящего документа </w:t>
      </w:r>
      <w:r w:rsidR="00120EB4">
        <w:rPr>
          <w:lang w:eastAsia="ar-SA"/>
        </w:rPr>
        <w:t>—</w:t>
      </w:r>
      <w:r>
        <w:rPr>
          <w:lang w:eastAsia="ar-SA"/>
        </w:rPr>
        <w:t xml:space="preserve"> Концептуальной модели</w:t>
      </w:r>
      <w:r w:rsidRPr="00AB06A1">
        <w:rPr>
          <w:lang w:eastAsia="ar-SA"/>
        </w:rPr>
        <w:t xml:space="preserve"> и план</w:t>
      </w:r>
      <w:r w:rsidR="007015BA">
        <w:rPr>
          <w:lang w:eastAsia="ar-SA"/>
        </w:rPr>
        <w:t>а</w:t>
      </w:r>
      <w:r w:rsidRPr="00AB06A1">
        <w:rPr>
          <w:lang w:eastAsia="ar-SA"/>
        </w:rPr>
        <w:t>-график</w:t>
      </w:r>
      <w:r>
        <w:rPr>
          <w:lang w:eastAsia="ar-SA"/>
        </w:rPr>
        <w:t>а</w:t>
      </w:r>
      <w:r w:rsidRPr="00AB06A1">
        <w:rPr>
          <w:lang w:eastAsia="ar-SA"/>
        </w:rPr>
        <w:t xml:space="preserve"> реализации проекта «Создание единой инженерной инфраструктуры в части обработки и хранения данных федеральных государственных органов Российской Федерации»</w:t>
      </w:r>
      <w:r>
        <w:rPr>
          <w:lang w:eastAsia="ar-SA"/>
        </w:rPr>
        <w:t xml:space="preserve"> (далее </w:t>
      </w:r>
      <w:r w:rsidR="00A34FD4">
        <w:rPr>
          <w:lang w:eastAsia="ar-SA"/>
        </w:rPr>
        <w:t>—</w:t>
      </w:r>
      <w:r w:rsidRPr="00AB06A1">
        <w:rPr>
          <w:lang w:eastAsia="ar-SA"/>
        </w:rPr>
        <w:t xml:space="preserve"> </w:t>
      </w:r>
      <w:r>
        <w:rPr>
          <w:lang w:eastAsia="ar-SA"/>
        </w:rPr>
        <w:t>Концепци</w:t>
      </w:r>
      <w:r w:rsidR="007015BA">
        <w:rPr>
          <w:lang w:eastAsia="ar-SA"/>
        </w:rPr>
        <w:t>и</w:t>
      </w:r>
      <w:r>
        <w:rPr>
          <w:lang w:eastAsia="ar-SA"/>
        </w:rPr>
        <w:t xml:space="preserve">) </w:t>
      </w:r>
      <w:r w:rsidR="00120EB4">
        <w:rPr>
          <w:lang w:eastAsia="ar-SA"/>
        </w:rPr>
        <w:t>—</w:t>
      </w:r>
      <w:r>
        <w:rPr>
          <w:lang w:eastAsia="ar-SA"/>
        </w:rPr>
        <w:t xml:space="preserve"> </w:t>
      </w:r>
      <w:r w:rsidR="00774C83">
        <w:rPr>
          <w:lang w:eastAsia="ar-SA"/>
        </w:rPr>
        <w:t xml:space="preserve">изложение результатов </w:t>
      </w:r>
      <w:r>
        <w:rPr>
          <w:lang w:eastAsia="ar-SA"/>
        </w:rPr>
        <w:t xml:space="preserve">анализа текущего </w:t>
      </w:r>
      <w:r w:rsidR="00510073">
        <w:rPr>
          <w:lang w:eastAsia="ar-SA"/>
        </w:rPr>
        <w:t xml:space="preserve">состояния </w:t>
      </w:r>
      <w:r>
        <w:rPr>
          <w:lang w:eastAsia="ar-SA"/>
        </w:rPr>
        <w:t xml:space="preserve">ИКТ и </w:t>
      </w:r>
      <w:r w:rsidR="00774C83">
        <w:rPr>
          <w:lang w:eastAsia="ar-SA"/>
        </w:rPr>
        <w:t>определение вариантов</w:t>
      </w:r>
      <w:r w:rsidR="00D83ED4">
        <w:rPr>
          <w:lang w:eastAsia="ar-SA"/>
        </w:rPr>
        <w:t xml:space="preserve"> </w:t>
      </w:r>
      <w:r w:rsidR="007015BA" w:rsidRPr="004B14D7">
        <w:rPr>
          <w:lang w:eastAsia="ar-SA"/>
        </w:rPr>
        <w:t xml:space="preserve">построения </w:t>
      </w:r>
      <w:r w:rsidR="007015BA">
        <w:rPr>
          <w:lang w:eastAsia="ar-SA"/>
        </w:rPr>
        <w:t xml:space="preserve">единой </w:t>
      </w:r>
      <w:r w:rsidR="007015BA" w:rsidRPr="004B14D7">
        <w:rPr>
          <w:lang w:eastAsia="ar-SA"/>
        </w:rPr>
        <w:t xml:space="preserve">централизованной </w:t>
      </w:r>
      <w:r w:rsidR="007015BA">
        <w:rPr>
          <w:lang w:eastAsia="ar-SA"/>
        </w:rPr>
        <w:t xml:space="preserve">инфраструктуры для </w:t>
      </w:r>
      <w:r w:rsidR="00D83ED4">
        <w:rPr>
          <w:lang w:eastAsia="ar-SA"/>
        </w:rPr>
        <w:t xml:space="preserve">оптимизации </w:t>
      </w:r>
      <w:r w:rsidR="007015BA">
        <w:rPr>
          <w:lang w:eastAsia="ar-SA"/>
        </w:rPr>
        <w:t xml:space="preserve">использования </w:t>
      </w:r>
      <w:r>
        <w:rPr>
          <w:lang w:eastAsia="ar-SA"/>
        </w:rPr>
        <w:t xml:space="preserve">ИКТ в </w:t>
      </w:r>
      <w:r w:rsidR="00510073">
        <w:rPr>
          <w:lang w:eastAsia="ar-SA"/>
        </w:rPr>
        <w:t>ФОГВ</w:t>
      </w:r>
      <w:r>
        <w:rPr>
          <w:lang w:eastAsia="ar-SA"/>
        </w:rPr>
        <w:t>.</w:t>
      </w:r>
    </w:p>
    <w:p w:rsidR="000473F2" w:rsidRDefault="000473F2">
      <w:pPr>
        <w:rPr>
          <w:lang w:eastAsia="ar-SA"/>
        </w:rPr>
      </w:pPr>
      <w:r>
        <w:rPr>
          <w:lang w:eastAsia="ar-SA"/>
        </w:rPr>
        <w:t xml:space="preserve">Задачи настоящей Концепции: </w:t>
      </w:r>
    </w:p>
    <w:p w:rsidR="000473F2" w:rsidRPr="007B7D84" w:rsidRDefault="007B7D84" w:rsidP="004B14D7">
      <w:pPr>
        <w:pStyle w:val="a"/>
        <w:rPr>
          <w:lang w:eastAsia="ar-SA"/>
        </w:rPr>
      </w:pPr>
      <w:r w:rsidRPr="007E7A41">
        <w:t xml:space="preserve">анализ </w:t>
      </w:r>
      <w:r w:rsidR="000473F2" w:rsidRPr="007E7A41">
        <w:t xml:space="preserve">текущего состояния ИКТ в </w:t>
      </w:r>
      <w:r w:rsidR="00510073" w:rsidRPr="007E7A41">
        <w:t>ФОГВ</w:t>
      </w:r>
      <w:r>
        <w:t>;</w:t>
      </w:r>
    </w:p>
    <w:p w:rsidR="00BE4177" w:rsidRDefault="007B7D84" w:rsidP="004B14D7">
      <w:pPr>
        <w:pStyle w:val="a"/>
      </w:pPr>
      <w:r>
        <w:t xml:space="preserve">анализ </w:t>
      </w:r>
      <w:r w:rsidR="00BE4177">
        <w:t>международного опыта по применению облачных технологий в государственных структурах</w:t>
      </w:r>
      <w:r>
        <w:t>;</w:t>
      </w:r>
    </w:p>
    <w:p w:rsidR="0067205A" w:rsidRDefault="007B7D84" w:rsidP="004B14D7">
      <w:pPr>
        <w:pStyle w:val="a"/>
      </w:pPr>
      <w:r>
        <w:lastRenderedPageBreak/>
        <w:t xml:space="preserve">определение </w:t>
      </w:r>
      <w:r w:rsidR="00324F65">
        <w:t>перехода</w:t>
      </w:r>
      <w:r w:rsidR="0067205A">
        <w:t xml:space="preserve"> к </w:t>
      </w:r>
      <w:r w:rsidR="00324F65">
        <w:t xml:space="preserve">применению облачных технологий для </w:t>
      </w:r>
      <w:r w:rsidR="0067205A">
        <w:t>решени</w:t>
      </w:r>
      <w:r w:rsidR="00324F65">
        <w:t>я</w:t>
      </w:r>
      <w:r w:rsidR="0067205A">
        <w:t xml:space="preserve"> текущей проблематики</w:t>
      </w:r>
      <w:r>
        <w:t>;</w:t>
      </w:r>
    </w:p>
    <w:p w:rsidR="00324F65" w:rsidRDefault="007B7D84" w:rsidP="004B14D7">
      <w:pPr>
        <w:pStyle w:val="a"/>
      </w:pPr>
      <w:r>
        <w:t xml:space="preserve">определение </w:t>
      </w:r>
      <w:r w:rsidR="00324F65">
        <w:t>подхода к внедрению сервисной модели предоставления ИКТ-услуг в облачных технологиях</w:t>
      </w:r>
      <w:r>
        <w:t>;</w:t>
      </w:r>
    </w:p>
    <w:p w:rsidR="00324F65" w:rsidRDefault="007B7D84" w:rsidP="004B14D7">
      <w:pPr>
        <w:pStyle w:val="a"/>
      </w:pPr>
      <w:r>
        <w:t xml:space="preserve">разработка </w:t>
      </w:r>
      <w:r w:rsidR="00324F65">
        <w:t>концепции каталога ИКТ-услуг</w:t>
      </w:r>
      <w:r>
        <w:t>;</w:t>
      </w:r>
    </w:p>
    <w:p w:rsidR="00324F65" w:rsidRDefault="007B7D84" w:rsidP="004B14D7">
      <w:pPr>
        <w:pStyle w:val="a"/>
      </w:pPr>
      <w:r>
        <w:t xml:space="preserve">определение </w:t>
      </w:r>
      <w:r w:rsidR="00324F65">
        <w:t>базовых принципов формирования состава облачной инфраструктуры</w:t>
      </w:r>
      <w:r>
        <w:t>;</w:t>
      </w:r>
    </w:p>
    <w:p w:rsidR="00324F65" w:rsidRDefault="007B7D84" w:rsidP="004B14D7">
      <w:pPr>
        <w:pStyle w:val="a"/>
      </w:pPr>
      <w:r>
        <w:t xml:space="preserve">анализ </w:t>
      </w:r>
      <w:r w:rsidR="00324F65">
        <w:t>подходов к структуре и организации государственного облака</w:t>
      </w:r>
      <w:r>
        <w:t>;</w:t>
      </w:r>
    </w:p>
    <w:p w:rsidR="009B11A2" w:rsidRDefault="007B7D84" w:rsidP="004B14D7">
      <w:pPr>
        <w:pStyle w:val="a"/>
      </w:pPr>
      <w:r>
        <w:t xml:space="preserve">определение </w:t>
      </w:r>
      <w:r w:rsidR="009B11A2">
        <w:t>этапов реализации концепции (дорожной карты).</w:t>
      </w:r>
    </w:p>
    <w:p w:rsidR="005B095F" w:rsidRPr="00AA398F" w:rsidRDefault="005B095F" w:rsidP="007B7D84">
      <w:pPr>
        <w:pStyle w:val="20"/>
      </w:pPr>
      <w:bookmarkStart w:id="4" w:name="_Toc370817894"/>
      <w:bookmarkStart w:id="5" w:name="_Toc370827171"/>
      <w:bookmarkStart w:id="6" w:name="_Toc370817895"/>
      <w:bookmarkStart w:id="7" w:name="_Toc370827172"/>
      <w:bookmarkStart w:id="8" w:name="_Toc370817896"/>
      <w:bookmarkStart w:id="9" w:name="_Toc370827173"/>
      <w:bookmarkStart w:id="10" w:name="_Toc370817897"/>
      <w:bookmarkStart w:id="11" w:name="_Toc370827174"/>
      <w:bookmarkStart w:id="12" w:name="_Toc370817898"/>
      <w:bookmarkStart w:id="13" w:name="_Toc370827175"/>
      <w:bookmarkStart w:id="14" w:name="_Toc370817899"/>
      <w:bookmarkStart w:id="15" w:name="_Toc370827176"/>
      <w:bookmarkStart w:id="16" w:name="_Toc370043144"/>
      <w:bookmarkStart w:id="17" w:name="_Toc370055345"/>
      <w:bookmarkStart w:id="18" w:name="_Toc370056505"/>
      <w:bookmarkStart w:id="19" w:name="_Toc370065569"/>
      <w:bookmarkStart w:id="20" w:name="_Toc370073748"/>
      <w:bookmarkStart w:id="21" w:name="_Toc370074300"/>
      <w:bookmarkStart w:id="22" w:name="_Toc370074701"/>
      <w:bookmarkStart w:id="23" w:name="_Toc370043145"/>
      <w:bookmarkStart w:id="24" w:name="_Toc370055346"/>
      <w:bookmarkStart w:id="25" w:name="_Toc370056506"/>
      <w:bookmarkStart w:id="26" w:name="_Toc370065570"/>
      <w:bookmarkStart w:id="27" w:name="_Toc370073749"/>
      <w:bookmarkStart w:id="28" w:name="_Toc370074301"/>
      <w:bookmarkStart w:id="29" w:name="_Toc370074702"/>
      <w:bookmarkStart w:id="30" w:name="_Toc370074703"/>
      <w:bookmarkStart w:id="31" w:name="_Toc371682284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AA398F">
        <w:t xml:space="preserve">Место </w:t>
      </w:r>
      <w:r w:rsidRPr="00345534">
        <w:t>Концепции</w:t>
      </w:r>
      <w:r w:rsidRPr="00AA398F">
        <w:t xml:space="preserve"> в системе </w:t>
      </w:r>
      <w:r w:rsidRPr="007B7D84">
        <w:t>действующих</w:t>
      </w:r>
      <w:r w:rsidRPr="00AA398F">
        <w:t xml:space="preserve"> актов в соответствующей сфере</w:t>
      </w:r>
      <w:bookmarkEnd w:id="30"/>
      <w:bookmarkEnd w:id="31"/>
    </w:p>
    <w:p w:rsidR="00AB6607" w:rsidRPr="00AB06A1" w:rsidRDefault="00AB6607" w:rsidP="00AB6607">
      <w:pPr>
        <w:suppressAutoHyphens/>
        <w:ind w:firstLine="708"/>
        <w:rPr>
          <w:szCs w:val="28"/>
          <w:lang w:eastAsia="ar-SA"/>
        </w:rPr>
      </w:pPr>
      <w:r w:rsidRPr="00E24076">
        <w:rPr>
          <w:szCs w:val="28"/>
          <w:lang w:eastAsia="ar-SA"/>
        </w:rPr>
        <w:t xml:space="preserve">Настоящая Концепция разработана </w:t>
      </w:r>
      <w:r w:rsidR="007B7D84" w:rsidRPr="00E24076">
        <w:rPr>
          <w:szCs w:val="28"/>
          <w:lang w:eastAsia="ar-SA"/>
        </w:rPr>
        <w:t>с целью</w:t>
      </w:r>
      <w:r w:rsidRPr="00E24076">
        <w:rPr>
          <w:szCs w:val="28"/>
          <w:lang w:eastAsia="ar-SA"/>
        </w:rPr>
        <w:t xml:space="preserve"> исполнени</w:t>
      </w:r>
      <w:r w:rsidR="007B7D84" w:rsidRPr="00E24076">
        <w:rPr>
          <w:szCs w:val="28"/>
          <w:lang w:eastAsia="ar-SA"/>
        </w:rPr>
        <w:t>я</w:t>
      </w:r>
      <w:r w:rsidRPr="00E24076">
        <w:rPr>
          <w:szCs w:val="28"/>
          <w:lang w:eastAsia="ar-SA"/>
        </w:rPr>
        <w:t xml:space="preserve"> протокола заседания правительственной комиссии по внедрению информационных технологий в деятельность государственных органов и органов местного самоуправления от 13 марта 2013 года №2.</w:t>
      </w:r>
    </w:p>
    <w:p w:rsidR="005B095F" w:rsidRDefault="005B095F" w:rsidP="005B095F">
      <w:pPr>
        <w:suppressAutoHyphens/>
        <w:ind w:firstLine="708"/>
        <w:rPr>
          <w:szCs w:val="28"/>
          <w:lang w:eastAsia="ar-SA"/>
        </w:rPr>
      </w:pPr>
      <w:r w:rsidRPr="00457AE8">
        <w:rPr>
          <w:szCs w:val="28"/>
          <w:lang w:eastAsia="ar-SA"/>
        </w:rPr>
        <w:t xml:space="preserve">Концепция предусматривает выполнение ряда мероприятий, необходимых для решения задач </w:t>
      </w:r>
      <w:r>
        <w:rPr>
          <w:szCs w:val="28"/>
          <w:lang w:eastAsia="ar-SA"/>
        </w:rPr>
        <w:t>модернизации и оптимизации ИКТ в государственных органах</w:t>
      </w:r>
      <w:r w:rsidRPr="00457AE8">
        <w:rPr>
          <w:szCs w:val="28"/>
          <w:lang w:eastAsia="ar-SA"/>
        </w:rPr>
        <w:t xml:space="preserve"> </w:t>
      </w:r>
      <w:r>
        <w:rPr>
          <w:szCs w:val="28"/>
          <w:lang w:eastAsia="ar-SA"/>
        </w:rPr>
        <w:t xml:space="preserve">в соответствии с распоряжением </w:t>
      </w:r>
      <w:r w:rsidRPr="00457AE8">
        <w:rPr>
          <w:szCs w:val="28"/>
          <w:lang w:eastAsia="ar-SA"/>
        </w:rPr>
        <w:t xml:space="preserve">Правительства Российской Федерации от 20 октября 2010 г. № 1815-р «О государственной программе Российской Федерации «Информационное общество (2011 </w:t>
      </w:r>
      <w:r w:rsidR="008A1A17">
        <w:rPr>
          <w:szCs w:val="28"/>
          <w:lang w:eastAsia="ar-SA"/>
        </w:rPr>
        <w:t>–</w:t>
      </w:r>
      <w:r w:rsidRPr="00457AE8">
        <w:rPr>
          <w:szCs w:val="28"/>
          <w:lang w:eastAsia="ar-SA"/>
        </w:rPr>
        <w:t xml:space="preserve"> 2020</w:t>
      </w:r>
      <w:r w:rsidR="008A1A17">
        <w:rPr>
          <w:szCs w:val="28"/>
          <w:lang w:eastAsia="ar-SA"/>
        </w:rPr>
        <w:t> </w:t>
      </w:r>
      <w:r w:rsidRPr="00457AE8">
        <w:rPr>
          <w:szCs w:val="28"/>
          <w:lang w:eastAsia="ar-SA"/>
        </w:rPr>
        <w:t>годы)»</w:t>
      </w:r>
      <w:r w:rsidR="004379DE">
        <w:rPr>
          <w:szCs w:val="28"/>
          <w:lang w:eastAsia="ar-SA"/>
        </w:rPr>
        <w:t>»</w:t>
      </w:r>
      <w:r>
        <w:rPr>
          <w:szCs w:val="28"/>
          <w:lang w:eastAsia="ar-SA"/>
        </w:rPr>
        <w:t xml:space="preserve"> и п</w:t>
      </w:r>
      <w:r w:rsidRPr="00DA5213">
        <w:rPr>
          <w:szCs w:val="28"/>
          <w:lang w:eastAsia="ar-SA"/>
        </w:rPr>
        <w:t>остановление</w:t>
      </w:r>
      <w:r>
        <w:rPr>
          <w:szCs w:val="28"/>
          <w:lang w:eastAsia="ar-SA"/>
        </w:rPr>
        <w:t>м</w:t>
      </w:r>
      <w:r w:rsidRPr="00DA5213">
        <w:rPr>
          <w:szCs w:val="28"/>
          <w:lang w:eastAsia="ar-SA"/>
        </w:rPr>
        <w:t xml:space="preserve"> Правительства Российск</w:t>
      </w:r>
      <w:r w:rsidR="00345534">
        <w:rPr>
          <w:szCs w:val="28"/>
          <w:lang w:eastAsia="ar-SA"/>
        </w:rPr>
        <w:t xml:space="preserve">ой Федерации от 24 мая </w:t>
      </w:r>
      <w:r w:rsidRPr="00DA5213">
        <w:rPr>
          <w:szCs w:val="28"/>
          <w:lang w:eastAsia="ar-SA"/>
        </w:rPr>
        <w:t>2010 г. № 365 «О координации мероприятий по использованию информационно-коммуникационных технологий в деятельности государственных органов»</w:t>
      </w:r>
      <w:r w:rsidRPr="00457AE8">
        <w:rPr>
          <w:szCs w:val="28"/>
          <w:lang w:eastAsia="ar-SA"/>
        </w:rPr>
        <w:t xml:space="preserve">. </w:t>
      </w:r>
    </w:p>
    <w:p w:rsidR="00E65D7A" w:rsidRPr="00457AE8" w:rsidRDefault="00E65D7A" w:rsidP="00E65D7A">
      <w:pPr>
        <w:suppressAutoHyphens/>
        <w:ind w:firstLine="708"/>
        <w:rPr>
          <w:szCs w:val="28"/>
          <w:lang w:eastAsia="ar-SA"/>
        </w:rPr>
      </w:pPr>
      <w:r>
        <w:rPr>
          <w:szCs w:val="28"/>
          <w:lang w:eastAsia="ar-SA"/>
        </w:rPr>
        <w:t>Реализация Концепции направлена на</w:t>
      </w:r>
      <w:r w:rsidRPr="00975936">
        <w:rPr>
          <w:szCs w:val="28"/>
          <w:lang w:eastAsia="ar-SA"/>
        </w:rPr>
        <w:t xml:space="preserve"> осуществлени</w:t>
      </w:r>
      <w:r>
        <w:rPr>
          <w:szCs w:val="28"/>
          <w:lang w:eastAsia="ar-SA"/>
        </w:rPr>
        <w:t>е</w:t>
      </w:r>
      <w:r w:rsidRPr="00975936">
        <w:rPr>
          <w:szCs w:val="28"/>
          <w:lang w:eastAsia="ar-SA"/>
        </w:rPr>
        <w:t xml:space="preserve"> таких предусмотренных государственной программой мероприятий</w:t>
      </w:r>
      <w:r w:rsidRPr="00457AE8">
        <w:rPr>
          <w:szCs w:val="28"/>
          <w:lang w:eastAsia="ar-SA"/>
        </w:rPr>
        <w:t xml:space="preserve">, как формирование </w:t>
      </w:r>
      <w:r>
        <w:rPr>
          <w:szCs w:val="28"/>
          <w:lang w:eastAsia="ar-SA"/>
        </w:rPr>
        <w:t xml:space="preserve">модели </w:t>
      </w:r>
      <w:r w:rsidR="00A1508C">
        <w:rPr>
          <w:szCs w:val="28"/>
          <w:lang w:eastAsia="ar-SA"/>
        </w:rPr>
        <w:t>единой инженерной инфраструктуры и подхода к ее использованию</w:t>
      </w:r>
      <w:r>
        <w:rPr>
          <w:szCs w:val="28"/>
          <w:lang w:eastAsia="ar-SA"/>
        </w:rPr>
        <w:t>,</w:t>
      </w:r>
      <w:r w:rsidRPr="00975936">
        <w:rPr>
          <w:szCs w:val="28"/>
          <w:lang w:eastAsia="ar-SA"/>
        </w:rPr>
        <w:t xml:space="preserve"> </w:t>
      </w:r>
      <w:r>
        <w:rPr>
          <w:szCs w:val="28"/>
          <w:lang w:eastAsia="ar-SA"/>
        </w:rPr>
        <w:t>адаптаци</w:t>
      </w:r>
      <w:r w:rsidR="008A1A17">
        <w:rPr>
          <w:szCs w:val="28"/>
          <w:lang w:eastAsia="ar-SA"/>
        </w:rPr>
        <w:t>я</w:t>
      </w:r>
      <w:r>
        <w:rPr>
          <w:szCs w:val="28"/>
          <w:lang w:eastAsia="ar-SA"/>
        </w:rPr>
        <w:t xml:space="preserve"> этого подхода к использованию в федеральных ОГВ РФ</w:t>
      </w:r>
      <w:r w:rsidRPr="00457AE8">
        <w:rPr>
          <w:szCs w:val="28"/>
          <w:lang w:eastAsia="ar-SA"/>
        </w:rPr>
        <w:t>, предоставление на основе</w:t>
      </w:r>
      <w:r>
        <w:rPr>
          <w:szCs w:val="28"/>
          <w:lang w:eastAsia="ar-SA"/>
        </w:rPr>
        <w:t xml:space="preserve"> этой модели</w:t>
      </w:r>
      <w:r w:rsidRPr="00457AE8">
        <w:rPr>
          <w:szCs w:val="28"/>
          <w:lang w:eastAsia="ar-SA"/>
        </w:rPr>
        <w:t xml:space="preserve"> качественных услуг, повышение эффективности государственного управления</w:t>
      </w:r>
      <w:r>
        <w:rPr>
          <w:szCs w:val="28"/>
          <w:lang w:eastAsia="ar-SA"/>
        </w:rPr>
        <w:t xml:space="preserve"> за счет повышения уровня информатизации</w:t>
      </w:r>
      <w:r w:rsidRPr="00457AE8">
        <w:rPr>
          <w:szCs w:val="28"/>
          <w:lang w:eastAsia="ar-SA"/>
        </w:rPr>
        <w:t xml:space="preserve">. </w:t>
      </w:r>
      <w:r w:rsidRPr="00975936">
        <w:rPr>
          <w:szCs w:val="28"/>
          <w:lang w:eastAsia="ar-SA"/>
        </w:rPr>
        <w:t xml:space="preserve">Особенностью настоящей Концепции является то, что она предполагает оптимизацию </w:t>
      </w:r>
      <w:r w:rsidR="007A2E78">
        <w:rPr>
          <w:szCs w:val="28"/>
          <w:lang w:eastAsia="ar-SA"/>
        </w:rPr>
        <w:t xml:space="preserve">оказания </w:t>
      </w:r>
      <w:r w:rsidRPr="00975936">
        <w:rPr>
          <w:szCs w:val="28"/>
          <w:lang w:eastAsia="ar-SA"/>
        </w:rPr>
        <w:t>услуг в тесной связи с использованием информационно-коммуникационных технологий, являющихся одним из условий и инструментов эффективной оптимизации</w:t>
      </w:r>
      <w:r>
        <w:rPr>
          <w:szCs w:val="28"/>
          <w:lang w:eastAsia="ar-SA"/>
        </w:rPr>
        <w:t>.</w:t>
      </w:r>
    </w:p>
    <w:p w:rsidR="005B095F" w:rsidRPr="00457AE8" w:rsidRDefault="005B095F" w:rsidP="005B095F">
      <w:pPr>
        <w:suppressAutoHyphens/>
        <w:ind w:firstLine="708"/>
        <w:rPr>
          <w:szCs w:val="28"/>
          <w:lang w:eastAsia="ar-SA"/>
        </w:rPr>
      </w:pPr>
    </w:p>
    <w:p w:rsidR="004B14D7" w:rsidRDefault="004B14D7" w:rsidP="00A269D9">
      <w:pPr>
        <w:pStyle w:val="1"/>
      </w:pPr>
      <w:bookmarkStart w:id="32" w:name="_Toc370043147"/>
      <w:bookmarkStart w:id="33" w:name="_Toc370055348"/>
      <w:bookmarkStart w:id="34" w:name="_Toc370056508"/>
      <w:bookmarkStart w:id="35" w:name="_Toc371682285"/>
      <w:bookmarkStart w:id="36" w:name="_Toc370074704"/>
      <w:bookmarkStart w:id="37" w:name="_Ref370142763"/>
      <w:bookmarkEnd w:id="32"/>
      <w:bookmarkEnd w:id="33"/>
      <w:bookmarkEnd w:id="34"/>
      <w:r>
        <w:lastRenderedPageBreak/>
        <w:t>Проблематика и мировой опыт ее решения</w:t>
      </w:r>
      <w:bookmarkEnd w:id="35"/>
    </w:p>
    <w:p w:rsidR="004B2096" w:rsidRDefault="00A363D4" w:rsidP="00CF6EB1">
      <w:pPr>
        <w:pStyle w:val="20"/>
      </w:pPr>
      <w:bookmarkStart w:id="38" w:name="_Toc371682286"/>
      <w:r>
        <w:t>Проблематика</w:t>
      </w:r>
      <w:r w:rsidR="005B095F" w:rsidRPr="00592D01">
        <w:t xml:space="preserve"> </w:t>
      </w:r>
      <w:r w:rsidR="005B095F" w:rsidRPr="00A269D9">
        <w:t>ИКТ</w:t>
      </w:r>
      <w:r w:rsidR="005B095F" w:rsidRPr="00592D01">
        <w:t xml:space="preserve"> в </w:t>
      </w:r>
      <w:bookmarkEnd w:id="36"/>
      <w:bookmarkEnd w:id="37"/>
      <w:r w:rsidR="00510073">
        <w:t>ФОГВ</w:t>
      </w:r>
      <w:bookmarkEnd w:id="38"/>
    </w:p>
    <w:p w:rsidR="00F73BE3" w:rsidRDefault="00F73BE3">
      <w:r>
        <w:t xml:space="preserve">Целью исследования текущего состояния ИКТ в пилотных </w:t>
      </w:r>
      <w:r w:rsidR="00510073">
        <w:t>ФОГВ</w:t>
      </w:r>
      <w:r>
        <w:t xml:space="preserve"> является формирование оптимальной организационной модели оказания </w:t>
      </w:r>
      <w:r w:rsidR="00B27231">
        <w:t>ИКТ-</w:t>
      </w:r>
      <w:r>
        <w:t xml:space="preserve">услуг </w:t>
      </w:r>
      <w:r w:rsidR="00510073">
        <w:t>ФОГВ</w:t>
      </w:r>
      <w:r>
        <w:t>.</w:t>
      </w:r>
    </w:p>
    <w:p w:rsidR="005B095F" w:rsidRDefault="00C021C0">
      <w:pPr>
        <w:spacing w:line="360" w:lineRule="auto"/>
      </w:pPr>
      <w:r>
        <w:t>В настоящем разделе Концепции приведен</w:t>
      </w:r>
      <w:r w:rsidR="00F73BE3">
        <w:t>ы:</w:t>
      </w:r>
    </w:p>
    <w:p w:rsidR="00F73BE3" w:rsidRDefault="001454E3">
      <w:pPr>
        <w:pStyle w:val="a"/>
      </w:pPr>
      <w:r>
        <w:t>п</w:t>
      </w:r>
      <w:r w:rsidR="00F73BE3">
        <w:t xml:space="preserve">еречень пилотных </w:t>
      </w:r>
      <w:r w:rsidR="00510073">
        <w:t>ФОГВ</w:t>
      </w:r>
      <w:r w:rsidR="00F73BE3">
        <w:t>;</w:t>
      </w:r>
    </w:p>
    <w:p w:rsidR="00F73BE3" w:rsidRPr="00A269D9" w:rsidRDefault="001454E3">
      <w:pPr>
        <w:pStyle w:val="a"/>
      </w:pPr>
      <w:r>
        <w:t>о</w:t>
      </w:r>
      <w:r w:rsidR="00F73BE3">
        <w:t>писание процедуры</w:t>
      </w:r>
      <w:r w:rsidR="00F73BE3" w:rsidRPr="00A269D9">
        <w:t xml:space="preserve"> создания </w:t>
      </w:r>
      <w:r w:rsidR="00BB7CB6">
        <w:t xml:space="preserve">и эксплуатации </w:t>
      </w:r>
      <w:r w:rsidR="00F73BE3" w:rsidRPr="00A269D9">
        <w:t>АИС и связа</w:t>
      </w:r>
      <w:r w:rsidR="00F73BE3">
        <w:t xml:space="preserve">нных с АИС </w:t>
      </w:r>
      <w:r w:rsidR="00D654D0">
        <w:t xml:space="preserve">услуг </w:t>
      </w:r>
      <w:r w:rsidR="00F73BE3">
        <w:t>и процессов;</w:t>
      </w:r>
    </w:p>
    <w:p w:rsidR="00917745" w:rsidRPr="00A269D9" w:rsidRDefault="001454E3">
      <w:pPr>
        <w:pStyle w:val="a"/>
      </w:pPr>
      <w:r>
        <w:t>о</w:t>
      </w:r>
      <w:r w:rsidR="00917745">
        <w:t xml:space="preserve">писание </w:t>
      </w:r>
      <w:r w:rsidR="00917745" w:rsidRPr="00A269D9">
        <w:t>текуще</w:t>
      </w:r>
      <w:r w:rsidR="00917745">
        <w:t>го</w:t>
      </w:r>
      <w:r w:rsidR="00917745" w:rsidRPr="00A269D9">
        <w:t xml:space="preserve"> состояни</w:t>
      </w:r>
      <w:r w:rsidR="00917745">
        <w:t>я</w:t>
      </w:r>
      <w:r w:rsidR="00917745" w:rsidRPr="00A269D9">
        <w:t xml:space="preserve"> АИС</w:t>
      </w:r>
      <w:r w:rsidR="00917745">
        <w:t xml:space="preserve"> в пилотных ФОГВ</w:t>
      </w:r>
      <w:r w:rsidR="00917745" w:rsidRPr="00A269D9">
        <w:t>;</w:t>
      </w:r>
    </w:p>
    <w:p w:rsidR="005B095F" w:rsidRDefault="001454E3">
      <w:pPr>
        <w:pStyle w:val="a"/>
      </w:pPr>
      <w:r>
        <w:t>о</w:t>
      </w:r>
      <w:r w:rsidR="00A269D9" w:rsidRPr="00A269D9">
        <w:t xml:space="preserve">рганизационная </w:t>
      </w:r>
      <w:r w:rsidR="005B095F" w:rsidRPr="00A269D9">
        <w:t xml:space="preserve">модель обеспечения </w:t>
      </w:r>
      <w:r w:rsidR="00510073">
        <w:t>ФОГВ</w:t>
      </w:r>
      <w:r w:rsidR="005B095F" w:rsidRPr="00A269D9">
        <w:t xml:space="preserve"> ИКТ-</w:t>
      </w:r>
      <w:r w:rsidR="006E5BFA">
        <w:t>услуг</w:t>
      </w:r>
      <w:r w:rsidR="00B27231">
        <w:t>ами</w:t>
      </w:r>
      <w:r w:rsidR="005B095F" w:rsidRPr="00A269D9">
        <w:t>;</w:t>
      </w:r>
    </w:p>
    <w:p w:rsidR="003A0692" w:rsidRPr="00A269D9" w:rsidRDefault="001454E3">
      <w:pPr>
        <w:pStyle w:val="a"/>
      </w:pPr>
      <w:r>
        <w:t>о</w:t>
      </w:r>
      <w:r w:rsidR="003A0692" w:rsidRPr="00753BB9">
        <w:t xml:space="preserve">ценка текущего уровня зрелости управления ИКТ в </w:t>
      </w:r>
      <w:r w:rsidR="00510073">
        <w:t>ФОГВ</w:t>
      </w:r>
      <w:r w:rsidR="00E34955">
        <w:t>.</w:t>
      </w:r>
    </w:p>
    <w:p w:rsidR="004B2096" w:rsidRDefault="00837FD6" w:rsidP="00CF6EB1">
      <w:pPr>
        <w:pStyle w:val="31"/>
      </w:pPr>
      <w:bookmarkStart w:id="39" w:name="_Toc370056511"/>
      <w:bookmarkStart w:id="40" w:name="_Toc370056512"/>
      <w:bookmarkStart w:id="41" w:name="_Toc370056521"/>
      <w:bookmarkStart w:id="42" w:name="_Toc370056523"/>
      <w:bookmarkStart w:id="43" w:name="_Toc370056524"/>
      <w:bookmarkStart w:id="44" w:name="_Toc370074705"/>
      <w:bookmarkStart w:id="45" w:name="_Toc371682287"/>
      <w:bookmarkEnd w:id="39"/>
      <w:bookmarkEnd w:id="40"/>
      <w:bookmarkEnd w:id="41"/>
      <w:bookmarkEnd w:id="42"/>
      <w:bookmarkEnd w:id="43"/>
      <w:r>
        <w:t xml:space="preserve">Область анализа ИКТ в </w:t>
      </w:r>
      <w:bookmarkEnd w:id="44"/>
      <w:r>
        <w:t>ФОГВ</w:t>
      </w:r>
      <w:bookmarkEnd w:id="45"/>
    </w:p>
    <w:p w:rsidR="00993672" w:rsidRDefault="00993672">
      <w:r>
        <w:t>В целях формирования оптимальной организационной модели оказания «облачных» услуг ОГВ</w:t>
      </w:r>
      <w:r w:rsidRPr="00975936">
        <w:t xml:space="preserve"> </w:t>
      </w:r>
      <w:r>
        <w:t xml:space="preserve">было проведено исследование текущего состояния ИКТ в </w:t>
      </w:r>
      <w:r w:rsidR="00010135">
        <w:t xml:space="preserve">следующих </w:t>
      </w:r>
      <w:r>
        <w:t>пилотных ОГВ</w:t>
      </w:r>
      <w:r w:rsidR="00010135">
        <w:t>:</w:t>
      </w:r>
    </w:p>
    <w:p w:rsidR="005B095F" w:rsidRPr="00B62C8E" w:rsidRDefault="005B095F">
      <w:pPr>
        <w:pStyle w:val="a"/>
      </w:pPr>
      <w:r w:rsidRPr="00B62C8E">
        <w:t>Федеральное казначейство</w:t>
      </w:r>
      <w:r>
        <w:t>;</w:t>
      </w:r>
    </w:p>
    <w:p w:rsidR="005B095F" w:rsidRPr="00B62C8E" w:rsidRDefault="005B095F">
      <w:pPr>
        <w:pStyle w:val="a"/>
      </w:pPr>
      <w:r w:rsidRPr="00B62C8E">
        <w:t>Министерство здравоохранения</w:t>
      </w:r>
      <w:r>
        <w:t>;</w:t>
      </w:r>
    </w:p>
    <w:p w:rsidR="005B095F" w:rsidRPr="00B62C8E" w:rsidRDefault="005B095F">
      <w:pPr>
        <w:pStyle w:val="a"/>
      </w:pPr>
      <w:r w:rsidRPr="00B62C8E">
        <w:t>Министерство труда</w:t>
      </w:r>
      <w:r>
        <w:t>;</w:t>
      </w:r>
    </w:p>
    <w:p w:rsidR="005B095F" w:rsidRPr="00B62C8E" w:rsidRDefault="005B095F">
      <w:pPr>
        <w:pStyle w:val="a"/>
      </w:pPr>
      <w:r w:rsidRPr="00B62C8E">
        <w:t>Министерство финансов</w:t>
      </w:r>
      <w:r>
        <w:t>;</w:t>
      </w:r>
    </w:p>
    <w:p w:rsidR="005B095F" w:rsidRPr="00B62C8E" w:rsidRDefault="005B095F">
      <w:pPr>
        <w:pStyle w:val="a"/>
      </w:pPr>
      <w:r w:rsidRPr="00B62C8E">
        <w:t>Министерство экономического развития</w:t>
      </w:r>
      <w:r>
        <w:t>;</w:t>
      </w:r>
    </w:p>
    <w:p w:rsidR="005B095F" w:rsidRPr="00B62C8E" w:rsidRDefault="005B095F">
      <w:pPr>
        <w:pStyle w:val="a"/>
      </w:pPr>
      <w:r w:rsidRPr="00B62C8E">
        <w:t>Пенсионный фонд России</w:t>
      </w:r>
      <w:r>
        <w:t>;</w:t>
      </w:r>
    </w:p>
    <w:p w:rsidR="005B095F" w:rsidRPr="00B62C8E" w:rsidRDefault="005B095F">
      <w:pPr>
        <w:pStyle w:val="a"/>
      </w:pPr>
      <w:r w:rsidRPr="00B62C8E">
        <w:t>Роскомнадзор</w:t>
      </w:r>
      <w:r>
        <w:t>;</w:t>
      </w:r>
    </w:p>
    <w:p w:rsidR="005B095F" w:rsidRPr="00B62C8E" w:rsidRDefault="005B095F">
      <w:pPr>
        <w:pStyle w:val="a"/>
      </w:pPr>
      <w:r w:rsidRPr="00B62C8E">
        <w:t>Роспечать</w:t>
      </w:r>
      <w:r>
        <w:t>;</w:t>
      </w:r>
    </w:p>
    <w:p w:rsidR="005B095F" w:rsidRPr="00B62C8E" w:rsidRDefault="005B095F">
      <w:pPr>
        <w:pStyle w:val="a"/>
      </w:pPr>
      <w:r w:rsidRPr="00B62C8E">
        <w:t>Россвязь</w:t>
      </w:r>
      <w:r>
        <w:t>;</w:t>
      </w:r>
    </w:p>
    <w:p w:rsidR="005B095F" w:rsidRPr="00B62C8E" w:rsidRDefault="005B095F">
      <w:pPr>
        <w:pStyle w:val="a"/>
      </w:pPr>
      <w:r w:rsidRPr="00B62C8E">
        <w:t>Росинформмониторинг</w:t>
      </w:r>
      <w:r>
        <w:t>;</w:t>
      </w:r>
    </w:p>
    <w:p w:rsidR="005B095F" w:rsidRPr="00B62C8E" w:rsidRDefault="005B095F">
      <w:pPr>
        <w:pStyle w:val="a"/>
      </w:pPr>
      <w:r w:rsidRPr="00B62C8E">
        <w:t>Росфиннадзор</w:t>
      </w:r>
      <w:r>
        <w:t>;</w:t>
      </w:r>
    </w:p>
    <w:p w:rsidR="005B095F" w:rsidRPr="00B62C8E" w:rsidRDefault="005B095F">
      <w:pPr>
        <w:pStyle w:val="a"/>
      </w:pPr>
      <w:r w:rsidRPr="00B62C8E">
        <w:t>Федеральная антимонопольная служба</w:t>
      </w:r>
      <w:r>
        <w:t>;</w:t>
      </w:r>
    </w:p>
    <w:p w:rsidR="005B095F" w:rsidRPr="00B62C8E" w:rsidRDefault="005B095F">
      <w:pPr>
        <w:pStyle w:val="a"/>
      </w:pPr>
      <w:r w:rsidRPr="00B62C8E">
        <w:t>Федеральная налоговая служба</w:t>
      </w:r>
      <w:r>
        <w:t>;</w:t>
      </w:r>
    </w:p>
    <w:p w:rsidR="005B095F" w:rsidRPr="002D0B44" w:rsidRDefault="005B095F">
      <w:pPr>
        <w:pStyle w:val="a"/>
      </w:pPr>
      <w:r w:rsidRPr="00B62C8E">
        <w:t>Фонд социального страхования</w:t>
      </w:r>
      <w:r>
        <w:t xml:space="preserve"> (</w:t>
      </w:r>
      <w:r w:rsidRPr="00B62C8E">
        <w:t>Фонд является специализированным финансово-кредитным учреждением при Правительстве Российской Федерации</w:t>
      </w:r>
      <w:r>
        <w:t>);</w:t>
      </w:r>
    </w:p>
    <w:p w:rsidR="005B095F" w:rsidRDefault="005B095F">
      <w:pPr>
        <w:pStyle w:val="a"/>
      </w:pPr>
      <w:r w:rsidRPr="00B62C8E">
        <w:t>Росстат</w:t>
      </w:r>
      <w:r>
        <w:t>.</w:t>
      </w:r>
    </w:p>
    <w:p w:rsidR="005B095F" w:rsidRDefault="00010135">
      <w:r>
        <w:t>Исследованию подвергались следующие направления:</w:t>
      </w:r>
    </w:p>
    <w:p w:rsidR="005B095F" w:rsidRDefault="004C0FBC">
      <w:pPr>
        <w:pStyle w:val="a"/>
      </w:pPr>
      <w:r>
        <w:t>р</w:t>
      </w:r>
      <w:r w:rsidR="005B095F">
        <w:t>асходы на ИКТ, согласно Планам информатизации 2010</w:t>
      </w:r>
      <w:r w:rsidR="00A269D9">
        <w:t> </w:t>
      </w:r>
      <w:r w:rsidR="005B095F">
        <w:t>-</w:t>
      </w:r>
      <w:r w:rsidR="00A269D9">
        <w:t> </w:t>
      </w:r>
      <w:r w:rsidR="005B095F">
        <w:t>2016 гг.</w:t>
      </w:r>
      <w:r w:rsidR="00A269D9">
        <w:t xml:space="preserve"> </w:t>
      </w:r>
      <w:r w:rsidR="005B095F">
        <w:t>(</w:t>
      </w:r>
      <w:r>
        <w:t>ф</w:t>
      </w:r>
      <w:r w:rsidR="005B095F">
        <w:t>инансово-экономическое обоснование прив</w:t>
      </w:r>
      <w:r>
        <w:t>одится</w:t>
      </w:r>
      <w:r w:rsidR="005B095F">
        <w:t xml:space="preserve"> в отдельном документе)</w:t>
      </w:r>
      <w:r>
        <w:t>;</w:t>
      </w:r>
    </w:p>
    <w:p w:rsidR="005B095F" w:rsidRDefault="004C0FBC">
      <w:pPr>
        <w:pStyle w:val="a"/>
      </w:pPr>
      <w:r>
        <w:t>текущее</w:t>
      </w:r>
      <w:r w:rsidR="005B095F">
        <w:t xml:space="preserve"> состояние АИС</w:t>
      </w:r>
      <w:r w:rsidR="005B095F" w:rsidRPr="00335BB5">
        <w:t xml:space="preserve"> и связанных с АИС сервисов</w:t>
      </w:r>
      <w:r w:rsidR="005B095F">
        <w:t xml:space="preserve"> и процессов</w:t>
      </w:r>
      <w:r w:rsidR="00A269D9">
        <w:t>.</w:t>
      </w:r>
    </w:p>
    <w:p w:rsidR="004B2096" w:rsidRDefault="005B095F" w:rsidP="00CF6EB1">
      <w:pPr>
        <w:pStyle w:val="31"/>
      </w:pPr>
      <w:bookmarkStart w:id="46" w:name="_Toc370073753"/>
      <w:bookmarkStart w:id="47" w:name="_Toc370073754"/>
      <w:bookmarkStart w:id="48" w:name="_Toc370073755"/>
      <w:bookmarkStart w:id="49" w:name="_Toc370073756"/>
      <w:bookmarkStart w:id="50" w:name="_Toc370073757"/>
      <w:bookmarkStart w:id="51" w:name="_Toc370073758"/>
      <w:bookmarkStart w:id="52" w:name="_Toc370073759"/>
      <w:bookmarkStart w:id="53" w:name="_Toc370073760"/>
      <w:bookmarkStart w:id="54" w:name="_Toc370073761"/>
      <w:bookmarkStart w:id="55" w:name="_Toc370073762"/>
      <w:bookmarkStart w:id="56" w:name="_Toc370073763"/>
      <w:bookmarkStart w:id="57" w:name="_Toc370073764"/>
      <w:bookmarkStart w:id="58" w:name="_Toc370073765"/>
      <w:bookmarkStart w:id="59" w:name="_Toc370073766"/>
      <w:bookmarkStart w:id="60" w:name="_Toc370073767"/>
      <w:bookmarkStart w:id="61" w:name="_Toc370073768"/>
      <w:bookmarkStart w:id="62" w:name="_Toc370073769"/>
      <w:bookmarkStart w:id="63" w:name="_Toc370073771"/>
      <w:bookmarkStart w:id="64" w:name="_Toc370074707"/>
      <w:bookmarkStart w:id="65" w:name="_Toc371682288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4C0FBC">
        <w:lastRenderedPageBreak/>
        <w:t>Процедура</w:t>
      </w:r>
      <w:r w:rsidRPr="003F665A">
        <w:t xml:space="preserve"> создания </w:t>
      </w:r>
      <w:r w:rsidR="00BB7CB6">
        <w:t xml:space="preserve">и эксплуатации </w:t>
      </w:r>
      <w:r w:rsidRPr="003F665A">
        <w:t xml:space="preserve">АИС и связанных с АИС </w:t>
      </w:r>
      <w:r w:rsidR="00D654D0">
        <w:t xml:space="preserve">услуг </w:t>
      </w:r>
      <w:r>
        <w:t>и процессов</w:t>
      </w:r>
      <w:bookmarkEnd w:id="64"/>
      <w:bookmarkEnd w:id="65"/>
    </w:p>
    <w:p w:rsidR="000F46A5" w:rsidRDefault="000F46A5">
      <w:r>
        <w:t>В настоящее время каждый</w:t>
      </w:r>
      <w:r w:rsidR="00AB6607">
        <w:t xml:space="preserve"> </w:t>
      </w:r>
      <w:r w:rsidR="00510073">
        <w:t>ФОГВ</w:t>
      </w:r>
      <w:r>
        <w:t xml:space="preserve"> самостоятельно организует процесс создания </w:t>
      </w:r>
      <w:r w:rsidR="00BB7CB6">
        <w:t xml:space="preserve">и эксплуатации </w:t>
      </w:r>
      <w:r>
        <w:t>АИС</w:t>
      </w:r>
      <w:r w:rsidR="004C0FBC">
        <w:t>,</w:t>
      </w:r>
      <w:r>
        <w:t xml:space="preserve"> связанных с АИС </w:t>
      </w:r>
      <w:r w:rsidR="00D654D0">
        <w:t xml:space="preserve">услуг </w:t>
      </w:r>
      <w:r>
        <w:t xml:space="preserve">и процессов: запрашивает бюджетные средства на ИКТ (используя КБК №242), заказывает, проектирует, создает различные ИС, а также модернизирует и эксплуатирует существующие. Все указанные мероприятия являются частью операционной деятельности </w:t>
      </w:r>
      <w:r w:rsidR="00510073">
        <w:t>ФОГВ</w:t>
      </w:r>
      <w:r>
        <w:t>.</w:t>
      </w:r>
    </w:p>
    <w:p w:rsidR="000F46A5" w:rsidRDefault="000F46A5">
      <w:r>
        <w:t xml:space="preserve">В ходе формирования бюджета в соответствии с КБК №242, </w:t>
      </w:r>
      <w:r w:rsidR="00510073">
        <w:t>ФОГВ</w:t>
      </w:r>
      <w:r>
        <w:t xml:space="preserve"> используют рекомендации, содержащиеся в Приказе №140 Минкомсвязи. </w:t>
      </w:r>
    </w:p>
    <w:p w:rsidR="00AB6607" w:rsidRPr="00BA459C" w:rsidRDefault="00AB6607">
      <w:r w:rsidRPr="00AB6607">
        <w:t xml:space="preserve">На текущий момент детальное разбиение затрат по таким статьям расходов как Программное обеспечение, Оборудование, консультационные услуги по конкретным АИС и различным элементам ИТКИ </w:t>
      </w:r>
      <w:r w:rsidR="00606C73" w:rsidRPr="00AB6607">
        <w:t xml:space="preserve">отсутствует </w:t>
      </w:r>
      <w:r w:rsidRPr="00AB6607">
        <w:t>в бюджете. Подобная информация приводится либо суммарно, например</w:t>
      </w:r>
      <w:r w:rsidR="000C28CE">
        <w:t>,</w:t>
      </w:r>
      <w:r w:rsidRPr="00AB6607">
        <w:t xml:space="preserve"> по всем ИТКИ, либо входит в состав работ по модернизации и эксплуатации АИС. Это приводит к трудностям с анализом возможностей оптимизации по различным статьям расходов на АИС и прочие инфраструктурные компоненты ИКТ в </w:t>
      </w:r>
      <w:r w:rsidR="00510073">
        <w:t>ФОГВ</w:t>
      </w:r>
      <w:r w:rsidRPr="00AB6607">
        <w:t>.</w:t>
      </w:r>
    </w:p>
    <w:p w:rsidR="000F46A5" w:rsidRPr="00BA459C" w:rsidRDefault="000F46A5">
      <w:r>
        <w:t>Существующая</w:t>
      </w:r>
      <w:r w:rsidRPr="00BA459C">
        <w:t xml:space="preserve"> процедура заказа и создания АИС и связанных с АИС сервисов и процессов включает следующие этапы:</w:t>
      </w:r>
    </w:p>
    <w:p w:rsidR="000F46A5" w:rsidRPr="00BA459C" w:rsidRDefault="000F46A5">
      <w:pPr>
        <w:pStyle w:val="a1"/>
      </w:pPr>
      <w:r w:rsidRPr="00BA459C">
        <w:t xml:space="preserve">ИТ-подразделения конкретного </w:t>
      </w:r>
      <w:r w:rsidR="00510073">
        <w:t>ФОГВ</w:t>
      </w:r>
      <w:r w:rsidRPr="00BA459C">
        <w:t xml:space="preserve"> проводят экспертизу потребностей в автоматизации деятельности </w:t>
      </w:r>
      <w:r w:rsidR="00510073">
        <w:t>ФОГВ</w:t>
      </w:r>
      <w:r w:rsidR="00B63E69">
        <w:t>.</w:t>
      </w:r>
    </w:p>
    <w:p w:rsidR="000F46A5" w:rsidRPr="00BA459C" w:rsidRDefault="000F46A5">
      <w:pPr>
        <w:pStyle w:val="a1"/>
      </w:pPr>
      <w:r w:rsidRPr="00BA459C">
        <w:t xml:space="preserve">ИТ-подразделения </w:t>
      </w:r>
      <w:r w:rsidR="00510073">
        <w:t>ФОГВ</w:t>
      </w:r>
      <w:r w:rsidRPr="00BA459C">
        <w:t xml:space="preserve"> формируют состав необходимых ИКТ-решений</w:t>
      </w:r>
      <w:r w:rsidR="00B63E69">
        <w:t>.</w:t>
      </w:r>
    </w:p>
    <w:p w:rsidR="000F46A5" w:rsidRPr="00BA459C" w:rsidRDefault="000F46A5">
      <w:pPr>
        <w:pStyle w:val="a1"/>
      </w:pPr>
      <w:r w:rsidRPr="00BA459C">
        <w:t>ИТ-подразделения проводят оценку ИКТ-решений</w:t>
      </w:r>
      <w:r w:rsidR="00B63E69">
        <w:t>.</w:t>
      </w:r>
    </w:p>
    <w:p w:rsidR="000F46A5" w:rsidRPr="00C93EF1" w:rsidRDefault="00510073">
      <w:pPr>
        <w:pStyle w:val="a1"/>
      </w:pPr>
      <w:r>
        <w:t>ФОГВ</w:t>
      </w:r>
      <w:r w:rsidR="000F46A5" w:rsidRPr="00C93EF1">
        <w:t xml:space="preserve"> </w:t>
      </w:r>
      <w:r w:rsidR="0024566B">
        <w:t xml:space="preserve">направляет </w:t>
      </w:r>
      <w:r w:rsidR="00B63E69" w:rsidRPr="00C93EF1">
        <w:t>ИКТ-решени</w:t>
      </w:r>
      <w:r w:rsidR="00B63E69">
        <w:t>я</w:t>
      </w:r>
      <w:r w:rsidR="00B63E69" w:rsidRPr="00C93EF1">
        <w:t xml:space="preserve"> и их оценки</w:t>
      </w:r>
      <w:r w:rsidR="00B63E69">
        <w:t xml:space="preserve"> </w:t>
      </w:r>
      <w:r w:rsidR="0024566B">
        <w:t xml:space="preserve">на </w:t>
      </w:r>
      <w:r w:rsidR="000F46A5" w:rsidRPr="00C93EF1">
        <w:t>дополнительную экспертизу в Минкомсвязи</w:t>
      </w:r>
      <w:r w:rsidR="00B63E69">
        <w:t>.</w:t>
      </w:r>
    </w:p>
    <w:p w:rsidR="000F46A5" w:rsidRPr="00BA459C" w:rsidRDefault="000F46A5">
      <w:pPr>
        <w:pStyle w:val="a1"/>
      </w:pPr>
      <w:r w:rsidRPr="00BA459C">
        <w:t xml:space="preserve">Получив подтверждение Минкомсвязи, </w:t>
      </w:r>
      <w:r w:rsidR="00510073">
        <w:t>ФОГВ</w:t>
      </w:r>
      <w:r w:rsidRPr="00BA459C">
        <w:t xml:space="preserve"> запрашивает финансирование у Министерства финансов</w:t>
      </w:r>
      <w:r w:rsidR="00B63E69">
        <w:t>.</w:t>
      </w:r>
    </w:p>
    <w:p w:rsidR="000F46A5" w:rsidRPr="00C93EF1" w:rsidRDefault="000F46A5">
      <w:pPr>
        <w:pStyle w:val="a1"/>
      </w:pPr>
      <w:r w:rsidRPr="00C93EF1">
        <w:t xml:space="preserve">Министерство финансов определяет возможность выделения запрашиваемых средств и согласует решение с Минкомсвязи и </w:t>
      </w:r>
      <w:r w:rsidR="00510073">
        <w:t>ФОГВ</w:t>
      </w:r>
      <w:r w:rsidRPr="00C93EF1">
        <w:t xml:space="preserve">. </w:t>
      </w:r>
    </w:p>
    <w:p w:rsidR="000F46A5" w:rsidRDefault="000F46A5">
      <w:pPr>
        <w:pStyle w:val="a1"/>
      </w:pPr>
      <w:r>
        <w:t>В случае получения необходимых для создания</w:t>
      </w:r>
      <w:r w:rsidR="0024566B">
        <w:t xml:space="preserve"> и эксплуатации</w:t>
      </w:r>
      <w:r>
        <w:t xml:space="preserve"> ИКТ-решений средств, </w:t>
      </w:r>
      <w:r w:rsidR="00510073">
        <w:t>ФОГВ</w:t>
      </w:r>
      <w:r w:rsidR="00BD41EF">
        <w:t xml:space="preserve"> </w:t>
      </w:r>
      <w:r w:rsidR="004E429B">
        <w:t xml:space="preserve">внедряет </w:t>
      </w:r>
      <w:r w:rsidR="00BD41EF">
        <w:t>ИКТ-решения</w:t>
      </w:r>
      <w:r w:rsidR="00B63E69">
        <w:t>,</w:t>
      </w:r>
      <w:r>
        <w:t xml:space="preserve"> привлекая внешние организации в соответствии с процедурами, определенными в ФЗ №94. </w:t>
      </w:r>
    </w:p>
    <w:p w:rsidR="004B2096" w:rsidRDefault="00917745" w:rsidP="00CF6EB1">
      <w:pPr>
        <w:pStyle w:val="31"/>
      </w:pPr>
      <w:bookmarkStart w:id="66" w:name="_Toc370399838"/>
      <w:bookmarkStart w:id="67" w:name="_Toc370399839"/>
      <w:bookmarkStart w:id="68" w:name="_Toc370399840"/>
      <w:bookmarkStart w:id="69" w:name="_Toc370399841"/>
      <w:bookmarkStart w:id="70" w:name="_Toc370399842"/>
      <w:bookmarkStart w:id="71" w:name="_Toc370399843"/>
      <w:bookmarkStart w:id="72" w:name="_Toc370399844"/>
      <w:bookmarkStart w:id="73" w:name="_Toc370399845"/>
      <w:bookmarkStart w:id="74" w:name="_Toc370399846"/>
      <w:bookmarkStart w:id="75" w:name="_Toc370399847"/>
      <w:bookmarkStart w:id="76" w:name="_Toc370399848"/>
      <w:bookmarkStart w:id="77" w:name="_Toc371682289"/>
      <w:bookmarkStart w:id="78" w:name="_Toc370074708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D5BAD">
        <w:t xml:space="preserve">Текущее </w:t>
      </w:r>
      <w:r w:rsidRPr="00A269D9">
        <w:t>состояние</w:t>
      </w:r>
      <w:r w:rsidRPr="004D5BAD">
        <w:t xml:space="preserve"> АИС</w:t>
      </w:r>
      <w:bookmarkEnd w:id="77"/>
    </w:p>
    <w:p w:rsidR="00917745" w:rsidRDefault="00917745">
      <w:r>
        <w:t xml:space="preserve">На текущий момент АИС широко используются для </w:t>
      </w:r>
      <w:r w:rsidRPr="00B62C8E">
        <w:t xml:space="preserve">автоматизации </w:t>
      </w:r>
      <w:r>
        <w:t>деятельности</w:t>
      </w:r>
      <w:r w:rsidRPr="00B62C8E">
        <w:t xml:space="preserve"> </w:t>
      </w:r>
      <w:r>
        <w:t>ФОГВ. При этом отдельные АИС могут представлять собой набор подсистем, выполняющих различные разнородные</w:t>
      </w:r>
      <w:r w:rsidDel="00F73BE3">
        <w:t xml:space="preserve"> </w:t>
      </w:r>
      <w:r>
        <w:t xml:space="preserve">функции, </w:t>
      </w:r>
      <w:r w:rsidR="002A2AD6">
        <w:t>образуя целостную</w:t>
      </w:r>
      <w:r>
        <w:t xml:space="preserve"> систему, функции которой направлены на решение определенной задачи.</w:t>
      </w:r>
    </w:p>
    <w:p w:rsidR="00917745" w:rsidRDefault="00917745">
      <w:r>
        <w:t xml:space="preserve">На текущий момент используемые в ФОГВ АИС, согласно планам информатизации, </w:t>
      </w:r>
      <w:r w:rsidR="002A2AD6">
        <w:t>классифицируются по следующим типам</w:t>
      </w:r>
      <w:r>
        <w:t>:</w:t>
      </w:r>
    </w:p>
    <w:p w:rsidR="00917745" w:rsidRDefault="00917745">
      <w:pPr>
        <w:pStyle w:val="a"/>
      </w:pPr>
      <w:r>
        <w:t>АИС Специальной деятельности;</w:t>
      </w:r>
    </w:p>
    <w:p w:rsidR="00917745" w:rsidRDefault="00917745">
      <w:pPr>
        <w:pStyle w:val="a"/>
      </w:pPr>
      <w:r>
        <w:lastRenderedPageBreak/>
        <w:t>АИС Типовой деятельности;</w:t>
      </w:r>
    </w:p>
    <w:p w:rsidR="00917745" w:rsidRDefault="00917745">
      <w:pPr>
        <w:pStyle w:val="a"/>
      </w:pPr>
      <w:r>
        <w:t>Типовые компоненты ИТКИ;</w:t>
      </w:r>
    </w:p>
    <w:p w:rsidR="00917745" w:rsidRDefault="00917745">
      <w:pPr>
        <w:pStyle w:val="a"/>
      </w:pPr>
      <w:r>
        <w:t>ЦОД.</w:t>
      </w:r>
    </w:p>
    <w:p w:rsidR="00917745" w:rsidRDefault="00917745">
      <w:r w:rsidRPr="00A269D9">
        <w:t>АИС Специальной деятельности</w:t>
      </w:r>
      <w:r>
        <w:t xml:space="preserve"> предназначены для автоматизации профильных функций ФОГВ.</w:t>
      </w:r>
    </w:p>
    <w:p w:rsidR="00917745" w:rsidRDefault="00917745">
      <w:r w:rsidRPr="00A269D9">
        <w:t>АИС Типовой деятельности</w:t>
      </w:r>
      <w:r>
        <w:t xml:space="preserve"> предназначены для выполнения функций, необходимых </w:t>
      </w:r>
      <w:r w:rsidR="00D22D62">
        <w:t>в подавляющем большинстве</w:t>
      </w:r>
      <w:r>
        <w:t xml:space="preserve"> ФОГВ. </w:t>
      </w:r>
      <w:r w:rsidR="00D22D62">
        <w:t>Примерами могут служить</w:t>
      </w:r>
      <w:r>
        <w:t xml:space="preserve"> АИС, автоматизирующие документооборот, управление персоналом, финансами, материальными и нематериальными активами, организ</w:t>
      </w:r>
      <w:r w:rsidR="005B212A">
        <w:t>ующие</w:t>
      </w:r>
      <w:r>
        <w:t xml:space="preserve"> информационн</w:t>
      </w:r>
      <w:r w:rsidR="00980CBA">
        <w:t>ое</w:t>
      </w:r>
      <w:r>
        <w:t xml:space="preserve"> взаимодействи</w:t>
      </w:r>
      <w:r w:rsidR="00980CBA">
        <w:t>е</w:t>
      </w:r>
      <w:r>
        <w:t xml:space="preserve"> и т.п.</w:t>
      </w:r>
    </w:p>
    <w:p w:rsidR="00917745" w:rsidRDefault="00917745">
      <w:r w:rsidRPr="00A269D9">
        <w:t>ИТКИ и ЦОД</w:t>
      </w:r>
      <w:r>
        <w:t xml:space="preserve"> нацелены на выполнение обеспечивающих ИКТ-функций, таких как передача данных, </w:t>
      </w:r>
      <w:r w:rsidR="002A2AD6">
        <w:t>ц</w:t>
      </w:r>
      <w:r>
        <w:t xml:space="preserve">ентрализованная печать, учет пользователей, </w:t>
      </w:r>
      <w:r w:rsidR="002A2AD6">
        <w:t xml:space="preserve">компоненты </w:t>
      </w:r>
      <w:r>
        <w:t>виртуализации и терминального доступа, различные системы хранения файлов</w:t>
      </w:r>
      <w:r w:rsidR="002A2AD6">
        <w:t xml:space="preserve"> и т.п</w:t>
      </w:r>
      <w:r>
        <w:t>.</w:t>
      </w:r>
    </w:p>
    <w:p w:rsidR="004B2096" w:rsidRDefault="005B095F" w:rsidP="00CF6EB1">
      <w:pPr>
        <w:pStyle w:val="31"/>
      </w:pPr>
      <w:bookmarkStart w:id="79" w:name="_Toc371682290"/>
      <w:r w:rsidRPr="003F665A">
        <w:t xml:space="preserve">Организационная модель обеспечения </w:t>
      </w:r>
      <w:r w:rsidR="00510073" w:rsidRPr="00706C67">
        <w:t>ФОГВ</w:t>
      </w:r>
      <w:r w:rsidRPr="003F665A">
        <w:t xml:space="preserve"> И</w:t>
      </w:r>
      <w:r w:rsidR="000D0EF5">
        <w:t>К</w:t>
      </w:r>
      <w:r w:rsidRPr="003F665A">
        <w:t>Т-</w:t>
      </w:r>
      <w:bookmarkEnd w:id="78"/>
      <w:r w:rsidR="006E5BFA">
        <w:t>услугами</w:t>
      </w:r>
      <w:bookmarkEnd w:id="79"/>
    </w:p>
    <w:p w:rsidR="004B2096" w:rsidRDefault="005B095F" w:rsidP="00CF6EB1">
      <w:pPr>
        <w:pStyle w:val="41"/>
      </w:pPr>
      <w:bookmarkStart w:id="80" w:name="_Toc370074709"/>
      <w:r w:rsidRPr="003F665A">
        <w:t xml:space="preserve">Описание существующей модели </w:t>
      </w:r>
      <w:r w:rsidRPr="00706C67">
        <w:t>применения</w:t>
      </w:r>
      <w:r w:rsidRPr="003F665A">
        <w:t xml:space="preserve"> </w:t>
      </w:r>
      <w:r>
        <w:t>ИКТ</w:t>
      </w:r>
      <w:r w:rsidRPr="003F665A">
        <w:t xml:space="preserve"> в </w:t>
      </w:r>
      <w:bookmarkEnd w:id="80"/>
      <w:r w:rsidR="00510073">
        <w:t>ФОГВ</w:t>
      </w:r>
    </w:p>
    <w:p w:rsidR="000F46A5" w:rsidRPr="00B62C8E" w:rsidRDefault="000F46A5">
      <w:r w:rsidRPr="00B62C8E">
        <w:t xml:space="preserve">В данном </w:t>
      </w:r>
      <w:r>
        <w:t>пункте</w:t>
      </w:r>
      <w:r w:rsidRPr="00B62C8E">
        <w:t xml:space="preserve"> </w:t>
      </w:r>
      <w:r w:rsidR="00154B51">
        <w:t>перечисляются</w:t>
      </w:r>
      <w:r w:rsidR="00154B51" w:rsidRPr="00B62C8E">
        <w:t xml:space="preserve"> </w:t>
      </w:r>
      <w:r w:rsidRPr="00B62C8E">
        <w:t xml:space="preserve">ключевые особенности применения </w:t>
      </w:r>
      <w:r>
        <w:t>ИКТ,</w:t>
      </w:r>
      <w:r w:rsidRPr="00B62C8E">
        <w:t xml:space="preserve"> характерные в настоящее время для </w:t>
      </w:r>
      <w:r w:rsidR="00510073">
        <w:t>ФОГВ</w:t>
      </w:r>
      <w:r w:rsidRPr="00B62C8E">
        <w:t>.</w:t>
      </w:r>
    </w:p>
    <w:p w:rsidR="00154B51" w:rsidRDefault="00AB6607">
      <w:r>
        <w:t>Доминирующая форма предоставления ИТ потребителям – создание АИС и организация доступа пол</w:t>
      </w:r>
      <w:r w:rsidR="00C872E6">
        <w:t xml:space="preserve">ьзователей к ним. </w:t>
      </w:r>
    </w:p>
    <w:p w:rsidR="00AB6607" w:rsidRDefault="00C872E6">
      <w:r>
        <w:t>АИС предста</w:t>
      </w:r>
      <w:r w:rsidR="00AB6607">
        <w:t>вляют собой набор функций</w:t>
      </w:r>
      <w:r w:rsidR="00706C67">
        <w:t>,</w:t>
      </w:r>
      <w:r w:rsidR="00AB6607">
        <w:t xml:space="preserve"> автоматизирующих деятельность </w:t>
      </w:r>
      <w:r w:rsidR="00510073">
        <w:t>ФОГВ</w:t>
      </w:r>
      <w:r w:rsidR="00AB6607">
        <w:t>.</w:t>
      </w:r>
    </w:p>
    <w:p w:rsidR="006B6F5E" w:rsidRDefault="00AB6607">
      <w:r>
        <w:t xml:space="preserve">Каждый </w:t>
      </w:r>
      <w:r w:rsidR="00510073">
        <w:t>ФОГВ</w:t>
      </w:r>
      <w:r>
        <w:t xml:space="preserve"> ведет базу сведений о наличии АИС</w:t>
      </w:r>
      <w:r w:rsidR="00154B51">
        <w:t>,</w:t>
      </w:r>
      <w:r>
        <w:t xml:space="preserve"> в которой содержится, как минимум, паспорт АИС, описывающий ее основные функции. Источником сведений о наличии АИС для предоставления потребителям </w:t>
      </w:r>
      <w:r w:rsidR="00154B51">
        <w:t xml:space="preserve">конкретного </w:t>
      </w:r>
      <w:r w:rsidR="00510073">
        <w:t>ФОГВ</w:t>
      </w:r>
      <w:r>
        <w:t xml:space="preserve"> является база данных паспортов АИС в данном </w:t>
      </w:r>
      <w:r w:rsidR="00510073">
        <w:t>ФОГВ</w:t>
      </w:r>
      <w:r>
        <w:t>.</w:t>
      </w:r>
    </w:p>
    <w:p w:rsidR="00D00921" w:rsidRDefault="00D00921">
      <w:r>
        <w:t>Запросы от ОГВ на разработку новых АИС поступают в Минфин и Минкомсвязи в основном по следующим трем направлениям:</w:t>
      </w:r>
    </w:p>
    <w:p w:rsidR="000F46A5" w:rsidRPr="00C2045D" w:rsidRDefault="00C872E6">
      <w:pPr>
        <w:pStyle w:val="a"/>
      </w:pPr>
      <w:r w:rsidRPr="00E13A60">
        <w:t>стратегиче</w:t>
      </w:r>
      <w:r w:rsidRPr="00C0496A">
        <w:t>ское</w:t>
      </w:r>
      <w:r w:rsidR="000F46A5" w:rsidRPr="00C0496A">
        <w:t xml:space="preserve"> развитие И</w:t>
      </w:r>
      <w:r w:rsidR="000F46A5" w:rsidRPr="00FB22EA">
        <w:t>К</w:t>
      </w:r>
      <w:r w:rsidR="000F46A5" w:rsidRPr="006545A2">
        <w:t>Т гос</w:t>
      </w:r>
      <w:r w:rsidR="000F46A5" w:rsidRPr="005C4D61">
        <w:t>ударственного</w:t>
      </w:r>
      <w:r w:rsidR="000F46A5" w:rsidRPr="00924183">
        <w:t xml:space="preserve"> сектора </w:t>
      </w:r>
      <w:r w:rsidR="000F46A5" w:rsidRPr="00B01BB1">
        <w:t xml:space="preserve">в соответствии с </w:t>
      </w:r>
      <w:r w:rsidR="000F46A5" w:rsidRPr="00710243">
        <w:t>Государственны</w:t>
      </w:r>
      <w:r w:rsidR="000F46A5" w:rsidRPr="00266BD2">
        <w:t>ми целевы</w:t>
      </w:r>
      <w:r w:rsidR="000F46A5" w:rsidRPr="00803158">
        <w:t>ми</w:t>
      </w:r>
      <w:r w:rsidR="000F46A5" w:rsidRPr="000737F9">
        <w:t xml:space="preserve"> программ</w:t>
      </w:r>
      <w:r w:rsidR="000F46A5" w:rsidRPr="00C2045D">
        <w:t>ами;</w:t>
      </w:r>
    </w:p>
    <w:p w:rsidR="000F46A5" w:rsidRPr="006B6F5E" w:rsidRDefault="000F46A5">
      <w:pPr>
        <w:pStyle w:val="a"/>
      </w:pPr>
      <w:r w:rsidRPr="006B6F5E">
        <w:t xml:space="preserve">необходимость повышения эффективности деятельности </w:t>
      </w:r>
      <w:r w:rsidR="00510073" w:rsidRPr="006B6F5E">
        <w:t>ФОГВ</w:t>
      </w:r>
      <w:r w:rsidRPr="006B6F5E">
        <w:t>;</w:t>
      </w:r>
    </w:p>
    <w:p w:rsidR="000F46A5" w:rsidRPr="006B6F5E" w:rsidRDefault="000F46A5">
      <w:pPr>
        <w:pStyle w:val="a"/>
      </w:pPr>
      <w:r w:rsidRPr="006B6F5E">
        <w:t>окончание периода полезного использования или необходимость модернизации АИС.</w:t>
      </w:r>
    </w:p>
    <w:p w:rsidR="004B2096" w:rsidRDefault="000F46A5" w:rsidP="00CF6EB1">
      <w:pPr>
        <w:pStyle w:val="41"/>
      </w:pPr>
      <w:bookmarkStart w:id="81" w:name="_Toc370399851"/>
      <w:bookmarkStart w:id="82" w:name="_Toc370399852"/>
      <w:bookmarkStart w:id="83" w:name="_Toc370399853"/>
      <w:bookmarkStart w:id="84" w:name="_Toc370399854"/>
      <w:bookmarkStart w:id="85" w:name="_Toc370399855"/>
      <w:bookmarkStart w:id="86" w:name="_Toc370399856"/>
      <w:bookmarkStart w:id="87" w:name="_Toc370399857"/>
      <w:bookmarkEnd w:id="81"/>
      <w:bookmarkEnd w:id="82"/>
      <w:bookmarkEnd w:id="83"/>
      <w:bookmarkEnd w:id="84"/>
      <w:bookmarkEnd w:id="85"/>
      <w:bookmarkEnd w:id="86"/>
      <w:bookmarkEnd w:id="87"/>
      <w:r w:rsidRPr="00B62C8E">
        <w:t xml:space="preserve">Система управления предоставлением и качеством </w:t>
      </w:r>
      <w:r>
        <w:t>А</w:t>
      </w:r>
      <w:r w:rsidRPr="00B62C8E">
        <w:t xml:space="preserve">ИС </w:t>
      </w:r>
      <w:r w:rsidR="00510073">
        <w:t>ФОГВ</w:t>
      </w:r>
    </w:p>
    <w:p w:rsidR="000F46A5" w:rsidRPr="00B62C8E" w:rsidRDefault="000F46A5">
      <w:r w:rsidRPr="00B62C8E">
        <w:t xml:space="preserve">Для современной системы управления предоставлением и качеством </w:t>
      </w:r>
      <w:r>
        <w:t>А</w:t>
      </w:r>
      <w:r w:rsidRPr="00B62C8E">
        <w:t xml:space="preserve">ИС </w:t>
      </w:r>
      <w:r w:rsidR="00510073">
        <w:t>ФОГВ</w:t>
      </w:r>
      <w:r w:rsidRPr="00B62C8E">
        <w:t xml:space="preserve"> характерно четкое выделение двух групп процессов</w:t>
      </w:r>
      <w:r w:rsidR="006B6F5E">
        <w:t>,</w:t>
      </w:r>
      <w:r w:rsidRPr="00B62C8E">
        <w:t xml:space="preserve"> обеспечивающих применение </w:t>
      </w:r>
      <w:r>
        <w:t>ИТ</w:t>
      </w:r>
      <w:r w:rsidRPr="00B62C8E">
        <w:t>:</w:t>
      </w:r>
    </w:p>
    <w:p w:rsidR="000F46A5" w:rsidRPr="00B62C8E" w:rsidRDefault="00E5775F">
      <w:pPr>
        <w:pStyle w:val="a"/>
      </w:pPr>
      <w:r>
        <w:t>Г</w:t>
      </w:r>
      <w:r w:rsidR="000F46A5" w:rsidRPr="00B62C8E">
        <w:t>руппа процессов развития</w:t>
      </w:r>
      <w:r w:rsidR="000F46A5">
        <w:t>;</w:t>
      </w:r>
    </w:p>
    <w:p w:rsidR="000F46A5" w:rsidRPr="00B62C8E" w:rsidRDefault="00E5775F">
      <w:pPr>
        <w:pStyle w:val="a"/>
      </w:pPr>
      <w:r>
        <w:t>Г</w:t>
      </w:r>
      <w:r w:rsidR="000F46A5" w:rsidRPr="00B62C8E">
        <w:t>руппа процессов эксплуатации</w:t>
      </w:r>
      <w:r w:rsidR="000F46A5">
        <w:t>.</w:t>
      </w:r>
    </w:p>
    <w:p w:rsidR="00180562" w:rsidRDefault="00180562">
      <w:r>
        <w:lastRenderedPageBreak/>
        <w:t>Целостные описания систем управления предоставлением и качеством АИС как совокупности процессов управления, оформленных в виде документированных процедур, утвержденных и обязательных для применения в ФОГВ, как правило, отсутствуют. Отдельные наиболее востребованные процедуры развития и эксплуатации документированы и применяются в ФОГВ.</w:t>
      </w:r>
      <w:r w:rsidRPr="00AB6607" w:rsidDel="007E04B1">
        <w:t xml:space="preserve"> </w:t>
      </w:r>
    </w:p>
    <w:p w:rsidR="000F46A5" w:rsidRDefault="000F46A5">
      <w:r>
        <w:t>Тем не менее, на текущий момент на указанные процессы распространяется действие</w:t>
      </w:r>
      <w:r w:rsidRPr="00B62C8E">
        <w:t xml:space="preserve"> </w:t>
      </w:r>
      <w:r w:rsidR="008923C9" w:rsidRPr="00B62C8E">
        <w:t>обязательн</w:t>
      </w:r>
      <w:r w:rsidR="008923C9">
        <w:t>ых</w:t>
      </w:r>
      <w:r w:rsidR="008923C9" w:rsidRPr="00B62C8E">
        <w:t xml:space="preserve"> </w:t>
      </w:r>
      <w:r w:rsidRPr="00B62C8E">
        <w:t>для применения</w:t>
      </w:r>
      <w:r>
        <w:t xml:space="preserve"> </w:t>
      </w:r>
      <w:r w:rsidR="0075596E">
        <w:t>НПА</w:t>
      </w:r>
      <w:r>
        <w:t>.</w:t>
      </w:r>
    </w:p>
    <w:p w:rsidR="000F46A5" w:rsidRPr="00B62C8E" w:rsidRDefault="000F46A5">
      <w:r>
        <w:t xml:space="preserve">Группы процессов </w:t>
      </w:r>
      <w:r w:rsidR="00AA3899">
        <w:t>р</w:t>
      </w:r>
      <w:r>
        <w:t xml:space="preserve">азвития и </w:t>
      </w:r>
      <w:r w:rsidR="00AA3899">
        <w:t xml:space="preserve">эксплуатации </w:t>
      </w:r>
      <w:r>
        <w:t xml:space="preserve">на практике </w:t>
      </w:r>
      <w:r w:rsidR="00AD51A8">
        <w:t xml:space="preserve">реализуются </w:t>
      </w:r>
      <w:r>
        <w:t>единообразно в соответствии со</w:t>
      </w:r>
      <w:r w:rsidRPr="00B62C8E">
        <w:t xml:space="preserve"> сложивши</w:t>
      </w:r>
      <w:r>
        <w:t>мися</w:t>
      </w:r>
      <w:r w:rsidRPr="00B62C8E">
        <w:t xml:space="preserve"> представлени</w:t>
      </w:r>
      <w:r>
        <w:t>ями</w:t>
      </w:r>
      <w:r w:rsidRPr="00B62C8E">
        <w:t xml:space="preserve"> о ролях, областях ответственности и процедурах повторяющихся процессов</w:t>
      </w:r>
      <w:r>
        <w:t>.</w:t>
      </w:r>
    </w:p>
    <w:p w:rsidR="000F46A5" w:rsidRDefault="000F46A5">
      <w:r w:rsidRPr="00B62C8E">
        <w:t xml:space="preserve">Исполнителями процессов </w:t>
      </w:r>
      <w:r w:rsidR="003066C6">
        <w:t>р</w:t>
      </w:r>
      <w:r w:rsidRPr="00B62C8E">
        <w:t xml:space="preserve">азвития и </w:t>
      </w:r>
      <w:r w:rsidR="003066C6">
        <w:t>э</w:t>
      </w:r>
      <w:r w:rsidRPr="00B62C8E">
        <w:t xml:space="preserve">ксплуатации в большинстве случаев </w:t>
      </w:r>
      <w:r>
        <w:t>выступают</w:t>
      </w:r>
      <w:r w:rsidRPr="00B62C8E">
        <w:t xml:space="preserve"> подрядные организации.</w:t>
      </w:r>
    </w:p>
    <w:p w:rsidR="00F5352D" w:rsidRPr="00B62C8E" w:rsidRDefault="00F5352D">
      <w:r>
        <w:t>Процессы и отдельные процедуры управления предоставлением и качеством ИТ-услуг, как правило, не автоматизированы.</w:t>
      </w:r>
    </w:p>
    <w:p w:rsidR="004B2096" w:rsidRDefault="000F46A5" w:rsidP="00CF6EB1">
      <w:pPr>
        <w:pStyle w:val="41"/>
      </w:pPr>
      <w:bookmarkStart w:id="88" w:name="_Toc370817908"/>
      <w:bookmarkStart w:id="89" w:name="_Toc370827185"/>
      <w:bookmarkEnd w:id="88"/>
      <w:bookmarkEnd w:id="89"/>
      <w:r w:rsidRPr="00B62C8E">
        <w:t xml:space="preserve">Оценка стоимости и эффективности предоставления </w:t>
      </w:r>
      <w:r>
        <w:t>А</w:t>
      </w:r>
      <w:r w:rsidRPr="00B62C8E">
        <w:t>ИС</w:t>
      </w:r>
    </w:p>
    <w:p w:rsidR="000F46A5" w:rsidRPr="00B62C8E" w:rsidRDefault="000F46A5">
      <w:r w:rsidRPr="00B62C8E">
        <w:t xml:space="preserve">Оценка стоимости разработки </w:t>
      </w:r>
      <w:r>
        <w:t>А</w:t>
      </w:r>
      <w:r w:rsidRPr="00B62C8E">
        <w:t>ИС и проведения эксплуатационны</w:t>
      </w:r>
      <w:r>
        <w:t>х</w:t>
      </w:r>
      <w:r w:rsidRPr="00B62C8E">
        <w:t xml:space="preserve"> работ включает, как правило, следующие мероприятия:</w:t>
      </w:r>
    </w:p>
    <w:p w:rsidR="000F46A5" w:rsidRPr="00306938" w:rsidRDefault="000F46A5">
      <w:pPr>
        <w:pStyle w:val="a"/>
      </w:pPr>
      <w:r w:rsidRPr="00306938">
        <w:t>определение рыночной цены разработки АИС запросом котировок;</w:t>
      </w:r>
    </w:p>
    <w:p w:rsidR="000F46A5" w:rsidRPr="00807B0F" w:rsidRDefault="000F46A5">
      <w:pPr>
        <w:pStyle w:val="a"/>
      </w:pPr>
      <w:r w:rsidRPr="00807B0F">
        <w:t>проведение технико-экономического обоснования.</w:t>
      </w:r>
    </w:p>
    <w:p w:rsidR="000F46A5" w:rsidRPr="00B62C8E" w:rsidRDefault="000F46A5">
      <w:r w:rsidRPr="00B62C8E">
        <w:t xml:space="preserve">Также на оценку стоимости разработки </w:t>
      </w:r>
      <w:r>
        <w:t>А</w:t>
      </w:r>
      <w:r w:rsidRPr="00B62C8E">
        <w:t>ИС существенно влияют бюджетные ограничения.</w:t>
      </w:r>
    </w:p>
    <w:p w:rsidR="000F46A5" w:rsidRPr="00B62C8E" w:rsidRDefault="000F46A5">
      <w:r w:rsidRPr="00B62C8E">
        <w:t>Единой методики оценки стоимости и эффективности оказания И</w:t>
      </w:r>
      <w:r>
        <w:t>К</w:t>
      </w:r>
      <w:r w:rsidRPr="00B62C8E">
        <w:t>Т-услуг в настоящее время не существует.</w:t>
      </w:r>
    </w:p>
    <w:p w:rsidR="004B2096" w:rsidRDefault="001360EE" w:rsidP="00CF6EB1">
      <w:pPr>
        <w:pStyle w:val="41"/>
      </w:pPr>
      <w:r>
        <w:t>Р</w:t>
      </w:r>
      <w:r w:rsidRPr="00B62C8E">
        <w:t>азвити</w:t>
      </w:r>
      <w:r>
        <w:t>е</w:t>
      </w:r>
      <w:r w:rsidRPr="00B62C8E">
        <w:t xml:space="preserve"> </w:t>
      </w:r>
      <w:r w:rsidR="000F46A5" w:rsidRPr="00B62C8E">
        <w:t xml:space="preserve">системы управления предоставлением </w:t>
      </w:r>
      <w:r w:rsidR="00287696">
        <w:t>А</w:t>
      </w:r>
      <w:r w:rsidR="00287696" w:rsidRPr="00B62C8E">
        <w:t xml:space="preserve">ИС </w:t>
      </w:r>
      <w:r w:rsidR="00287696">
        <w:t xml:space="preserve">ФОГВ </w:t>
      </w:r>
      <w:r w:rsidR="000F46A5" w:rsidRPr="00B62C8E">
        <w:t xml:space="preserve">и </w:t>
      </w:r>
      <w:r w:rsidR="00287696">
        <w:t xml:space="preserve">их </w:t>
      </w:r>
      <w:r w:rsidR="000F46A5" w:rsidRPr="00B62C8E">
        <w:t xml:space="preserve">качеством </w:t>
      </w:r>
    </w:p>
    <w:p w:rsidR="000F46A5" w:rsidRPr="00B62C8E" w:rsidRDefault="00034051">
      <w:pPr>
        <w:keepNext/>
      </w:pPr>
      <w:r>
        <w:t>Переход</w:t>
      </w:r>
      <w:r w:rsidRPr="00B62C8E">
        <w:t xml:space="preserve"> </w:t>
      </w:r>
      <w:r w:rsidR="00510073">
        <w:t>ФОГВ</w:t>
      </w:r>
      <w:r w:rsidR="000F46A5" w:rsidRPr="00B62C8E">
        <w:t xml:space="preserve"> на более высокие уровни зрелости</w:t>
      </w:r>
      <w:r>
        <w:t xml:space="preserve"> (</w:t>
      </w:r>
      <w:r w:rsidR="000F46A5" w:rsidRPr="00B62C8E">
        <w:t>как систем управления качеством предоставления И</w:t>
      </w:r>
      <w:r w:rsidR="000F46A5">
        <w:t>К</w:t>
      </w:r>
      <w:r w:rsidR="000F46A5" w:rsidRPr="00B62C8E">
        <w:t>Т-услуг, так и развития И</w:t>
      </w:r>
      <w:r w:rsidR="000F46A5">
        <w:t>КТ-инфраструктуры</w:t>
      </w:r>
      <w:r>
        <w:t>)</w:t>
      </w:r>
      <w:r w:rsidR="000F46A5">
        <w:t>, выражается</w:t>
      </w:r>
      <w:r w:rsidR="000F46A5" w:rsidRPr="00B62C8E">
        <w:t xml:space="preserve"> в следующих факторах:</w:t>
      </w:r>
    </w:p>
    <w:p w:rsidR="000F46A5" w:rsidRPr="00B62C8E" w:rsidRDefault="000F46A5">
      <w:pPr>
        <w:pStyle w:val="a"/>
      </w:pPr>
      <w:r>
        <w:t xml:space="preserve">участившиеся случаи </w:t>
      </w:r>
      <w:r w:rsidRPr="00B62C8E">
        <w:t xml:space="preserve">проведения </w:t>
      </w:r>
      <w:r w:rsidRPr="00306938">
        <w:t>конкурсных</w:t>
      </w:r>
      <w:r w:rsidRPr="00B62C8E">
        <w:t xml:space="preserve"> процедур на предоставление услуг</w:t>
      </w:r>
      <w:r>
        <w:t>,</w:t>
      </w:r>
      <w:r w:rsidRPr="00B62C8E">
        <w:t xml:space="preserve"> направленных на эксплуатацию </w:t>
      </w:r>
      <w:r>
        <w:t>АИС</w:t>
      </w:r>
      <w:r w:rsidRPr="00B62C8E">
        <w:t>;</w:t>
      </w:r>
    </w:p>
    <w:p w:rsidR="000F46A5" w:rsidRPr="00B01BB1" w:rsidRDefault="000F46A5">
      <w:pPr>
        <w:pStyle w:val="a"/>
      </w:pPr>
      <w:r w:rsidRPr="00306938">
        <w:t>включение в ТЗ</w:t>
      </w:r>
      <w:r w:rsidRPr="00807B0F">
        <w:t xml:space="preserve"> и дал</w:t>
      </w:r>
      <w:r w:rsidR="00BB3ABC" w:rsidRPr="00E13A60">
        <w:t>ьнейшая</w:t>
      </w:r>
      <w:r w:rsidRPr="00E13A60">
        <w:t xml:space="preserve"> трансляция в гос</w:t>
      </w:r>
      <w:r w:rsidRPr="00C0496A">
        <w:t>ударственные контракты</w:t>
      </w:r>
      <w:r w:rsidRPr="006545A2">
        <w:t xml:space="preserve"> соглашений об уровне оказания И</w:t>
      </w:r>
      <w:r w:rsidRPr="00924183">
        <w:t>КТ-услуг;</w:t>
      </w:r>
    </w:p>
    <w:p w:rsidR="000F46A5" w:rsidRPr="006545A2" w:rsidRDefault="000F46A5">
      <w:pPr>
        <w:pStyle w:val="a"/>
      </w:pPr>
      <w:r w:rsidRPr="00B01BB1">
        <w:t>включение в ТЗ</w:t>
      </w:r>
      <w:r w:rsidR="005B2786" w:rsidRPr="004B14D7">
        <w:t xml:space="preserve"> </w:t>
      </w:r>
      <w:r w:rsidR="005B2786" w:rsidRPr="00306938">
        <w:t>и дальнейшая</w:t>
      </w:r>
      <w:r w:rsidR="005B2786" w:rsidRPr="00807B0F">
        <w:t xml:space="preserve"> трансляция </w:t>
      </w:r>
      <w:r w:rsidRPr="00E13A60">
        <w:t>в государственные контракты</w:t>
      </w:r>
      <w:r w:rsidRPr="00C0496A">
        <w:t xml:space="preserve"> требований к процесс</w:t>
      </w:r>
      <w:r w:rsidRPr="00FB22EA">
        <w:t>ам оказания услуг.</w:t>
      </w:r>
    </w:p>
    <w:p w:rsidR="00274788" w:rsidRPr="00BF6974" w:rsidRDefault="00274788">
      <w:pPr>
        <w:keepNext/>
      </w:pPr>
      <w:r w:rsidRPr="00274788">
        <w:t xml:space="preserve">Оценка соответствия уровня качества услуг условиям SLA проводится на основании отчетности </w:t>
      </w:r>
      <w:r w:rsidR="00C824D1">
        <w:t xml:space="preserve">поставщиков </w:t>
      </w:r>
      <w:r w:rsidRPr="00274788">
        <w:t>и данных</w:t>
      </w:r>
      <w:r w:rsidR="00766ADA">
        <w:t>,</w:t>
      </w:r>
      <w:r w:rsidRPr="00274788">
        <w:t xml:space="preserve"> получаемых из </w:t>
      </w:r>
      <w:r w:rsidR="00C824D1">
        <w:t xml:space="preserve">их </w:t>
      </w:r>
      <w:r w:rsidRPr="00274788">
        <w:t xml:space="preserve">систем автоматизации. Регулярный автоматизированный контроль выполнения параметров SLA по объективным данным систем </w:t>
      </w:r>
      <w:r w:rsidRPr="00274788">
        <w:lastRenderedPageBreak/>
        <w:t>мониторинга и управления ИТ-инфраструктурой, а также систем автоматизации бизнес-процессов ФОГВ не реализован.</w:t>
      </w:r>
    </w:p>
    <w:p w:rsidR="004B2096" w:rsidRDefault="00B425CC" w:rsidP="00CF6EB1">
      <w:pPr>
        <w:pStyle w:val="31"/>
      </w:pPr>
      <w:bookmarkStart w:id="90" w:name="_Toc370399861"/>
      <w:bookmarkStart w:id="91" w:name="_Toc370399862"/>
      <w:bookmarkStart w:id="92" w:name="_Toc370399863"/>
      <w:bookmarkStart w:id="93" w:name="_Toc370399864"/>
      <w:bookmarkStart w:id="94" w:name="_Toc370399865"/>
      <w:bookmarkStart w:id="95" w:name="_Toc370399866"/>
      <w:bookmarkStart w:id="96" w:name="_Toc370399867"/>
      <w:bookmarkStart w:id="97" w:name="_Toc370399868"/>
      <w:bookmarkStart w:id="98" w:name="_Toc370399869"/>
      <w:bookmarkStart w:id="99" w:name="_Toc370399870"/>
      <w:bookmarkStart w:id="100" w:name="_Toc370399871"/>
      <w:bookmarkStart w:id="101" w:name="_Toc370399872"/>
      <w:bookmarkStart w:id="102" w:name="_Toc370399873"/>
      <w:bookmarkStart w:id="103" w:name="_Toc370399874"/>
      <w:bookmarkStart w:id="104" w:name="_Toc370399875"/>
      <w:bookmarkStart w:id="105" w:name="_Toc370399876"/>
      <w:bookmarkStart w:id="106" w:name="_Toc370399877"/>
      <w:bookmarkStart w:id="107" w:name="_Toc370074710"/>
      <w:bookmarkStart w:id="108" w:name="_Toc371682291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Pr="00753BB9">
        <w:t xml:space="preserve">Оценка текущего уровня зрелости управления ИКТ в </w:t>
      </w:r>
      <w:bookmarkEnd w:id="107"/>
      <w:r w:rsidR="00510073">
        <w:t>ФОГВ</w:t>
      </w:r>
      <w:bookmarkEnd w:id="108"/>
    </w:p>
    <w:p w:rsidR="00C3254E" w:rsidRDefault="00B425CC">
      <w:r w:rsidRPr="00753BB9">
        <w:t xml:space="preserve">Оценка текущего уровня зрелости управления ИКТ в </w:t>
      </w:r>
      <w:r w:rsidR="00510073">
        <w:t>ФОГВ</w:t>
      </w:r>
      <w:r w:rsidR="0011381A" w:rsidRPr="0011381A">
        <w:t xml:space="preserve"> </w:t>
      </w:r>
      <w:r w:rsidR="0011381A">
        <w:t>производилась</w:t>
      </w:r>
      <w:r w:rsidRPr="00753BB9">
        <w:t xml:space="preserve"> </w:t>
      </w:r>
      <w:r w:rsidR="00C74E1F">
        <w:t xml:space="preserve">на основе материалов обследования (интервью и опыта реализованных проектов) </w:t>
      </w:r>
      <w:r w:rsidRPr="00753BB9">
        <w:t xml:space="preserve">в соответствии с </w:t>
      </w:r>
      <w:r w:rsidR="007E7A41">
        <w:t>интегрированной</w:t>
      </w:r>
      <w:r w:rsidR="00C1749A">
        <w:t xml:space="preserve"> модел</w:t>
      </w:r>
      <w:r w:rsidR="007E7A41">
        <w:t>ью</w:t>
      </w:r>
      <w:r w:rsidR="00C1749A">
        <w:t xml:space="preserve"> зрелости </w:t>
      </w:r>
      <w:r w:rsidR="007E7A41">
        <w:t>для оказания услуг</w:t>
      </w:r>
      <w:r w:rsidR="00C1749A">
        <w:t xml:space="preserve"> (</w:t>
      </w:r>
      <w:r w:rsidRPr="00753BB9">
        <w:t>Capability Maturity Model Integration for Services</w:t>
      </w:r>
      <w:r w:rsidR="00C1749A">
        <w:t xml:space="preserve">, </w:t>
      </w:r>
      <w:r w:rsidRPr="00753BB9">
        <w:t xml:space="preserve">CMMI-SVC), разработанной </w:t>
      </w:r>
      <w:r w:rsidR="00C1749A">
        <w:t xml:space="preserve">институтом программного обеспечения </w:t>
      </w:r>
      <w:r w:rsidRPr="00753BB9">
        <w:t>университет</w:t>
      </w:r>
      <w:r w:rsidR="00C1749A">
        <w:t>а</w:t>
      </w:r>
      <w:r w:rsidRPr="00753BB9">
        <w:t xml:space="preserve"> Карнеги-Меллона (</w:t>
      </w:r>
      <w:r w:rsidR="00C1749A" w:rsidRPr="00753BB9">
        <w:t>Soft</w:t>
      </w:r>
      <w:r w:rsidR="00C1749A">
        <w:t>ware Engineering Institute</w:t>
      </w:r>
      <w:r w:rsidR="00C1749A" w:rsidRPr="004B14D7">
        <w:t>,</w:t>
      </w:r>
      <w:r w:rsidR="00C1749A">
        <w:t xml:space="preserve"> </w:t>
      </w:r>
      <w:r w:rsidRPr="00753BB9">
        <w:t>Carnegie Mellon University)</w:t>
      </w:r>
      <w:r w:rsidR="0011381A">
        <w:t>.</w:t>
      </w:r>
      <w:r w:rsidR="007216AC">
        <w:t xml:space="preserve"> </w:t>
      </w:r>
      <w:r w:rsidR="0011381A">
        <w:t xml:space="preserve">Эта модель </w:t>
      </w:r>
      <w:r w:rsidRPr="00753BB9">
        <w:t xml:space="preserve">широко </w:t>
      </w:r>
      <w:r w:rsidR="00DC527D" w:rsidRPr="00753BB9">
        <w:t>применя</w:t>
      </w:r>
      <w:r w:rsidR="00DC527D">
        <w:t>ется</w:t>
      </w:r>
      <w:r w:rsidR="00DC527D" w:rsidRPr="00753BB9">
        <w:t xml:space="preserve"> </w:t>
      </w:r>
      <w:r w:rsidRPr="00753BB9">
        <w:t xml:space="preserve">в современных методологиях организации управления предоставлением </w:t>
      </w:r>
      <w:r w:rsidR="00F53BE9">
        <w:t>ИКТ-услуг</w:t>
      </w:r>
      <w:r w:rsidRPr="00753BB9">
        <w:t>, например</w:t>
      </w:r>
      <w:r w:rsidR="00306938">
        <w:t>,</w:t>
      </w:r>
      <w:r w:rsidRPr="00753BB9">
        <w:t xml:space="preserve"> в ITIL и COBIT</w:t>
      </w:r>
      <w:r w:rsidR="00C74E1F">
        <w:t xml:space="preserve">. </w:t>
      </w:r>
    </w:p>
    <w:p w:rsidR="00B425CC" w:rsidRDefault="00DC527D">
      <w:r w:rsidRPr="00DC527D">
        <w:t xml:space="preserve">Оценка текущего уровня зрелости управления ИКТ в </w:t>
      </w:r>
      <w:r w:rsidR="00510073">
        <w:t>ФОГВ</w:t>
      </w:r>
      <w:r w:rsidRPr="00DC527D">
        <w:t xml:space="preserve"> </w:t>
      </w:r>
      <w:r w:rsidR="00061287">
        <w:t>приводится</w:t>
      </w:r>
      <w:r w:rsidR="00061287" w:rsidRPr="00753BB9">
        <w:t xml:space="preserve"> </w:t>
      </w:r>
      <w:r w:rsidR="00B425CC" w:rsidRPr="00753BB9">
        <w:t>в таблице</w:t>
      </w:r>
      <w:r w:rsidR="00366290">
        <w:t> </w:t>
      </w:r>
      <w:r w:rsidR="001A72CA">
        <w:fldChar w:fldCharType="begin"/>
      </w:r>
      <w:r w:rsidR="00366290">
        <w:instrText xml:space="preserve"> REF т1 \h </w:instrText>
      </w:r>
      <w:r w:rsidR="001A72CA">
        <w:fldChar w:fldCharType="separate"/>
      </w:r>
      <w:r w:rsidR="00FB4B94">
        <w:rPr>
          <w:noProof/>
        </w:rPr>
        <w:t>1</w:t>
      </w:r>
      <w:r w:rsidR="001A72CA">
        <w:fldChar w:fldCharType="end"/>
      </w:r>
      <w:r w:rsidR="00B425CC" w:rsidRPr="00753BB9">
        <w:t>.</w:t>
      </w:r>
    </w:p>
    <w:p w:rsidR="00B425CC" w:rsidRDefault="00B425CC"/>
    <w:p w:rsidR="00B425CC" w:rsidRDefault="00B425CC">
      <w:pPr>
        <w:sectPr w:rsidR="00B425CC" w:rsidSect="00EF5C4F">
          <w:headerReference w:type="even" r:id="rId24"/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 w:code="9"/>
          <w:pgMar w:top="1385" w:right="567" w:bottom="567" w:left="1134" w:header="680" w:footer="709" w:gutter="0"/>
          <w:cols w:space="720"/>
          <w:docGrid w:linePitch="326"/>
        </w:sectPr>
      </w:pPr>
    </w:p>
    <w:p w:rsidR="00B425CC" w:rsidRPr="00F605E1" w:rsidRDefault="00B425CC">
      <w:bookmarkStart w:id="109" w:name="_Ref370063810"/>
      <w:r w:rsidRPr="00FA01EA">
        <w:lastRenderedPageBreak/>
        <w:t xml:space="preserve">Таблица </w:t>
      </w:r>
      <w:bookmarkStart w:id="110" w:name="т1"/>
      <w:r w:rsidR="001A72CA" w:rsidRPr="00FA01EA">
        <w:fldChar w:fldCharType="begin"/>
      </w:r>
      <w:r w:rsidRPr="00FA01EA">
        <w:instrText xml:space="preserve"> SEQ Таблица \* ARABIC </w:instrText>
      </w:r>
      <w:r w:rsidR="001A72CA" w:rsidRPr="00FA01EA">
        <w:fldChar w:fldCharType="separate"/>
      </w:r>
      <w:r w:rsidR="00E55A73">
        <w:rPr>
          <w:noProof/>
        </w:rPr>
        <w:t>1</w:t>
      </w:r>
      <w:r w:rsidR="001A72CA" w:rsidRPr="00FA01EA">
        <w:fldChar w:fldCharType="end"/>
      </w:r>
      <w:bookmarkEnd w:id="109"/>
      <w:bookmarkEnd w:id="110"/>
      <w:r w:rsidRPr="00FA01EA">
        <w:t xml:space="preserve"> –</w:t>
      </w:r>
      <w:r w:rsidRPr="00C455F2">
        <w:rPr>
          <w:bCs/>
          <w:sz w:val="20"/>
          <w:lang w:eastAsia="ru-RU"/>
        </w:rPr>
        <w:t xml:space="preserve"> </w:t>
      </w:r>
      <w:r w:rsidRPr="005E4DA5">
        <w:t xml:space="preserve">Описание </w:t>
      </w:r>
      <w:r>
        <w:t>текущего</w:t>
      </w:r>
      <w:r w:rsidRPr="005E4DA5">
        <w:t xml:space="preserve"> </w:t>
      </w:r>
      <w:r>
        <w:t>уровня</w:t>
      </w:r>
      <w:r w:rsidRPr="00F605E1">
        <w:t xml:space="preserve"> зрелости управления ИКТ в </w:t>
      </w:r>
      <w:r w:rsidR="00510073">
        <w:t>ФОГВ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1088"/>
        <w:gridCol w:w="2377"/>
        <w:gridCol w:w="2376"/>
        <w:gridCol w:w="2376"/>
        <w:gridCol w:w="2376"/>
        <w:gridCol w:w="2376"/>
        <w:gridCol w:w="2383"/>
      </w:tblGrid>
      <w:tr w:rsidR="00B425CC" w:rsidRPr="0038177E" w:rsidTr="004B14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4" w:type="pct"/>
            <w:vMerge w:val="restart"/>
          </w:tcPr>
          <w:p w:rsidR="004B2096" w:rsidRDefault="00B425CC" w:rsidP="00686997">
            <w:pPr>
              <w:pStyle w:val="TableText"/>
              <w:rPr>
                <w:b w:val="0"/>
                <w:snapToGrid/>
              </w:rPr>
            </w:pPr>
            <w:r w:rsidRPr="004B14D7">
              <w:t>Уровень</w:t>
            </w:r>
          </w:p>
        </w:tc>
        <w:tc>
          <w:tcPr>
            <w:tcW w:w="4646" w:type="pct"/>
            <w:gridSpan w:val="6"/>
          </w:tcPr>
          <w:p w:rsidR="00B425CC" w:rsidRPr="004B14D7" w:rsidRDefault="00B425CC">
            <w:pPr>
              <w:pStyle w:val="TableText"/>
              <w:keepNext w:val="0"/>
              <w:tabs>
                <w:tab w:val="clear" w:pos="567"/>
              </w:tabs>
              <w:jc w:val="left"/>
              <w:rPr>
                <w:b w:val="0"/>
              </w:rPr>
            </w:pPr>
            <w:r w:rsidRPr="004B14D7">
              <w:t>Атрибут</w:t>
            </w:r>
          </w:p>
        </w:tc>
      </w:tr>
      <w:tr w:rsidR="00095F8F" w:rsidRPr="0038177E" w:rsidTr="004B14D7">
        <w:tc>
          <w:tcPr>
            <w:tcW w:w="354" w:type="pct"/>
            <w:vMerge/>
          </w:tcPr>
          <w:p w:rsidR="004B2096" w:rsidRDefault="004B2096" w:rsidP="00686997">
            <w:pPr>
              <w:pStyle w:val="TableText"/>
              <w:jc w:val="center"/>
              <w:rPr>
                <w:b/>
                <w:snapToGrid/>
              </w:rPr>
            </w:pP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jc w:val="center"/>
              <w:rPr>
                <w:b/>
                <w:snapToGrid/>
              </w:rPr>
            </w:pPr>
            <w:r w:rsidRPr="004B14D7">
              <w:t>Осведомленность и информированность</w:t>
            </w: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jc w:val="center"/>
              <w:rPr>
                <w:b/>
                <w:snapToGrid/>
              </w:rPr>
            </w:pPr>
            <w:r w:rsidRPr="004B14D7">
              <w:t>Постановка целей и оценка результатов</w:t>
            </w: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jc w:val="center"/>
              <w:rPr>
                <w:b/>
              </w:rPr>
            </w:pPr>
            <w:r w:rsidRPr="004B14D7">
              <w:t>Ответственность и подотчетность</w:t>
            </w: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jc w:val="center"/>
              <w:rPr>
                <w:b/>
              </w:rPr>
            </w:pPr>
            <w:r w:rsidRPr="004B14D7">
              <w:t>Процессы и процедуры</w:t>
            </w: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jc w:val="center"/>
              <w:rPr>
                <w:b/>
              </w:rPr>
            </w:pPr>
            <w:r w:rsidRPr="004B14D7">
              <w:t>Навыки и компетентность</w:t>
            </w: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jc w:val="center"/>
              <w:rPr>
                <w:b/>
              </w:rPr>
            </w:pPr>
            <w:r w:rsidRPr="004B14D7">
              <w:t>Инструментарий и автоматизация</w:t>
            </w:r>
          </w:p>
        </w:tc>
      </w:tr>
      <w:tr w:rsidR="00095F8F" w:rsidRPr="0038177E" w:rsidTr="004B14D7">
        <w:tc>
          <w:tcPr>
            <w:tcW w:w="354" w:type="pct"/>
          </w:tcPr>
          <w:p w:rsidR="00B425CC" w:rsidRPr="00CB6615" w:rsidRDefault="00B425CC" w:rsidP="004B14D7">
            <w:pPr>
              <w:pStyle w:val="TableText"/>
            </w:pPr>
            <w:r w:rsidRPr="004B14D7">
              <w:t>2</w:t>
            </w: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rPr>
                <w:snapToGrid/>
              </w:rPr>
            </w:pPr>
            <w:r w:rsidRPr="006F0421">
              <w:t xml:space="preserve">Получатели услуг могут взаимодействовать с ИТ-подразделениями </w:t>
            </w:r>
            <w:r w:rsidR="00510073" w:rsidRPr="00FB4B94">
              <w:t>ФОГВ</w:t>
            </w:r>
            <w:r w:rsidRPr="00FB4B94">
              <w:t xml:space="preserve"> по наиболее крупным и критичным проектам.</w:t>
            </w:r>
          </w:p>
          <w:p w:rsidR="004B2096" w:rsidRDefault="00510073" w:rsidP="00CF6EB1">
            <w:pPr>
              <w:pStyle w:val="TableText"/>
              <w:rPr>
                <w:snapToGrid/>
              </w:rPr>
            </w:pPr>
            <w:r w:rsidRPr="00FB4B94">
              <w:t>ФОГВ</w:t>
            </w:r>
            <w:r w:rsidR="00B425CC" w:rsidRPr="00FB4B94">
              <w:t xml:space="preserve"> в целом и ИТ-подразделения </w:t>
            </w:r>
            <w:r w:rsidRPr="00FB4B94">
              <w:t>ФОГВ</w:t>
            </w:r>
            <w:r w:rsidR="00B425CC" w:rsidRPr="00FB4B94">
              <w:t xml:space="preserve"> осознают необходимость </w:t>
            </w:r>
            <w:r w:rsidR="00B425CC" w:rsidRPr="00FB4B94">
              <w:rPr>
                <w:lang w:eastAsia="ru-RU"/>
              </w:rPr>
              <w:t>внедрения процессного подхода и сервисн</w:t>
            </w:r>
            <w:r w:rsidR="00F53BE9" w:rsidRPr="00FB4B94">
              <w:rPr>
                <w:lang w:eastAsia="ru-RU"/>
              </w:rPr>
              <w:t>ой</w:t>
            </w:r>
            <w:r w:rsidR="00B425CC" w:rsidRPr="00FB4B94">
              <w:rPr>
                <w:lang w:eastAsia="ru-RU"/>
              </w:rPr>
              <w:t xml:space="preserve"> </w:t>
            </w:r>
            <w:r w:rsidR="00F53BE9" w:rsidRPr="00FB4B94">
              <w:rPr>
                <w:lang w:eastAsia="ru-RU"/>
              </w:rPr>
              <w:t>модели</w:t>
            </w:r>
            <w:r w:rsidR="00B425CC" w:rsidRPr="00FB4B94">
              <w:rPr>
                <w:lang w:eastAsia="ru-RU"/>
              </w:rPr>
              <w:t>.</w:t>
            </w:r>
          </w:p>
          <w:p w:rsidR="004B2096" w:rsidRDefault="00B425CC" w:rsidP="00CF6EB1">
            <w:pPr>
              <w:pStyle w:val="TableText"/>
              <w:rPr>
                <w:snapToGrid/>
              </w:rPr>
            </w:pPr>
            <w:r w:rsidRPr="00FB4B94">
              <w:rPr>
                <w:lang w:eastAsia="ru-RU"/>
              </w:rPr>
              <w:t xml:space="preserve">Обмен информацией </w:t>
            </w:r>
            <w:r w:rsidRPr="00FB4B94">
              <w:t>между ИТ-подразделениями и подразделениями</w:t>
            </w:r>
            <w:r w:rsidR="00B961FE" w:rsidRPr="00FB4B94">
              <w:t>, осуществляющими основную деяте</w:t>
            </w:r>
            <w:r w:rsidRPr="00FB4B94">
              <w:t>ль</w:t>
            </w:r>
            <w:r w:rsidR="00B961FE" w:rsidRPr="00FB4B94">
              <w:t>ность</w:t>
            </w:r>
            <w:r w:rsidRPr="00FB4B94">
              <w:t xml:space="preserve"> </w:t>
            </w:r>
            <w:r w:rsidR="00510073" w:rsidRPr="00FB4B94">
              <w:t>ФОГВ</w:t>
            </w:r>
            <w:r w:rsidR="00B961FE" w:rsidRPr="00FB4B94">
              <w:t>,</w:t>
            </w:r>
            <w:r w:rsidRPr="00FB4B94">
              <w:t xml:space="preserve"> </w:t>
            </w:r>
            <w:r w:rsidRPr="00FB4B94">
              <w:rPr>
                <w:lang w:eastAsia="ru-RU"/>
              </w:rPr>
              <w:t>носит периодический характер.</w:t>
            </w: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rPr>
                <w:snapToGrid/>
                <w:lang w:eastAsia="ru-RU"/>
              </w:rPr>
            </w:pPr>
            <w:r w:rsidRPr="00FB4B94">
              <w:rPr>
                <w:lang w:eastAsia="ru-RU"/>
              </w:rPr>
              <w:t>Выполня</w:t>
            </w:r>
            <w:r w:rsidR="00B961FE" w:rsidRPr="00FB4B94">
              <w:rPr>
                <w:lang w:eastAsia="ru-RU"/>
              </w:rPr>
              <w:t>е</w:t>
            </w:r>
            <w:r w:rsidRPr="00FB4B94">
              <w:rPr>
                <w:lang w:eastAsia="ru-RU"/>
              </w:rPr>
              <w:t xml:space="preserve">тся оценка результатов деятельности ИТ-подразделений по показателям, известным </w:t>
            </w:r>
            <w:r w:rsidR="00B961FE" w:rsidRPr="00FB4B94">
              <w:rPr>
                <w:lang w:eastAsia="ru-RU"/>
              </w:rPr>
              <w:t xml:space="preserve">руководству </w:t>
            </w:r>
            <w:r w:rsidR="00510073" w:rsidRPr="00FB4B94">
              <w:rPr>
                <w:lang w:eastAsia="ru-RU"/>
              </w:rPr>
              <w:t>ФОГВ</w:t>
            </w:r>
            <w:r w:rsidR="00B961FE" w:rsidRPr="00FB4B94">
              <w:rPr>
                <w:lang w:eastAsia="ru-RU"/>
              </w:rPr>
              <w:t xml:space="preserve"> </w:t>
            </w:r>
            <w:r w:rsidRPr="00FB4B94">
              <w:rPr>
                <w:lang w:eastAsia="ru-RU"/>
              </w:rPr>
              <w:t>и руководству ИТ-подразделений.</w:t>
            </w: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rPr>
                <w:snapToGrid/>
                <w:lang w:eastAsia="ru-RU"/>
              </w:rPr>
            </w:pPr>
            <w:r w:rsidRPr="00FB4B94">
              <w:rPr>
                <w:lang w:eastAsia="ru-RU"/>
              </w:rPr>
              <w:t xml:space="preserve">Роль и ответственность ИТ-подразделений в </w:t>
            </w:r>
            <w:r w:rsidR="00510073" w:rsidRPr="00FB4B94">
              <w:rPr>
                <w:lang w:eastAsia="ru-RU"/>
              </w:rPr>
              <w:t>ФОГВ</w:t>
            </w:r>
            <w:r w:rsidRPr="00FB4B94">
              <w:rPr>
                <w:lang w:eastAsia="ru-RU"/>
              </w:rPr>
              <w:t xml:space="preserve"> осознана, но формализована частично.</w:t>
            </w:r>
          </w:p>
          <w:p w:rsidR="004B2096" w:rsidRDefault="00B425CC" w:rsidP="00CF6EB1">
            <w:pPr>
              <w:pStyle w:val="TableText"/>
              <w:rPr>
                <w:snapToGrid/>
                <w:lang w:eastAsia="ru-RU"/>
              </w:rPr>
            </w:pPr>
            <w:r w:rsidRPr="00FB4B94">
              <w:rPr>
                <w:lang w:eastAsia="ru-RU"/>
              </w:rPr>
              <w:t>Ответственность за деятельность ИТ-подразделений в основном переносится на подрядчиков.</w:t>
            </w:r>
          </w:p>
          <w:p w:rsidR="004B2096" w:rsidRDefault="00B425CC" w:rsidP="00CF6EB1">
            <w:pPr>
              <w:pStyle w:val="TableText"/>
              <w:rPr>
                <w:snapToGrid/>
                <w:lang w:eastAsia="ru-RU"/>
              </w:rPr>
            </w:pPr>
            <w:r w:rsidRPr="00FB4B94">
              <w:rPr>
                <w:lang w:eastAsia="ru-RU"/>
              </w:rPr>
              <w:t xml:space="preserve">Периодически </w:t>
            </w:r>
            <w:r w:rsidR="00510073" w:rsidRPr="00FB4B94">
              <w:rPr>
                <w:lang w:eastAsia="ru-RU"/>
              </w:rPr>
              <w:t>ФОГВ</w:t>
            </w:r>
            <w:r w:rsidRPr="00FB4B94">
              <w:rPr>
                <w:lang w:eastAsia="ru-RU"/>
              </w:rPr>
              <w:t xml:space="preserve"> могут запрашивать отчетность о деятельности и результатах деятельности по ИКТ.</w:t>
            </w: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rPr>
                <w:snapToGrid/>
                <w:lang w:eastAsia="ru-RU"/>
              </w:rPr>
            </w:pPr>
            <w:r w:rsidRPr="00FB4B94">
              <w:rPr>
                <w:lang w:eastAsia="ru-RU"/>
              </w:rPr>
              <w:t>Процессы в основном выполняются одинаково, при этом формально не определены.</w:t>
            </w:r>
          </w:p>
          <w:p w:rsidR="004B2096" w:rsidRDefault="00B425CC" w:rsidP="00CF6EB1">
            <w:pPr>
              <w:pStyle w:val="TableText"/>
              <w:rPr>
                <w:snapToGrid/>
              </w:rPr>
            </w:pPr>
            <w:r w:rsidRPr="00FB4B94">
              <w:rPr>
                <w:lang w:eastAsia="ru-RU"/>
              </w:rPr>
              <w:t>Отдельные процедуры процессов документированы.</w:t>
            </w: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rPr>
                <w:snapToGrid/>
                <w:lang w:eastAsia="ru-RU"/>
              </w:rPr>
            </w:pPr>
            <w:r w:rsidRPr="00FB4B94">
              <w:rPr>
                <w:lang w:eastAsia="ru-RU"/>
              </w:rPr>
              <w:t xml:space="preserve">Существует процедура формального определения минимальных требований по </w:t>
            </w:r>
            <w:r w:rsidR="00EB2A23" w:rsidRPr="00FB4B94">
              <w:rPr>
                <w:lang w:eastAsia="ru-RU"/>
              </w:rPr>
              <w:t xml:space="preserve">квалификации </w:t>
            </w:r>
            <w:r w:rsidRPr="00FB4B94">
              <w:rPr>
                <w:lang w:eastAsia="ru-RU"/>
              </w:rPr>
              <w:t>персонала (подрядных организаций) для наиболее критичных областей деятельности ИТ.</w:t>
            </w:r>
          </w:p>
          <w:p w:rsidR="004B2096" w:rsidRDefault="00B425CC" w:rsidP="00CF6EB1">
            <w:pPr>
              <w:pStyle w:val="TableText"/>
              <w:rPr>
                <w:snapToGrid/>
                <w:lang w:eastAsia="ru-RU"/>
              </w:rPr>
            </w:pPr>
            <w:r w:rsidRPr="00FB4B94">
              <w:rPr>
                <w:lang w:eastAsia="ru-RU"/>
              </w:rPr>
              <w:t xml:space="preserve">Обучение для формирования в ИТ-подразделениях необходимых </w:t>
            </w:r>
            <w:r w:rsidR="00E9173C" w:rsidRPr="00FB4B94">
              <w:rPr>
                <w:lang w:eastAsia="ru-RU"/>
              </w:rPr>
              <w:t>навыков</w:t>
            </w:r>
            <w:r w:rsidR="00EB2A23" w:rsidRPr="00FB4B94">
              <w:rPr>
                <w:lang w:eastAsia="ru-RU"/>
              </w:rPr>
              <w:t xml:space="preserve"> </w:t>
            </w:r>
            <w:r w:rsidRPr="00FB4B94">
              <w:rPr>
                <w:lang w:eastAsia="ru-RU"/>
              </w:rPr>
              <w:t>может проводиться по мере необходимости.</w:t>
            </w:r>
          </w:p>
          <w:p w:rsidR="004B2096" w:rsidRDefault="00B425CC" w:rsidP="00CF6EB1">
            <w:pPr>
              <w:pStyle w:val="TableText"/>
              <w:rPr>
                <w:snapToGrid/>
              </w:rPr>
            </w:pPr>
            <w:r w:rsidRPr="00FB4B94">
              <w:t>Может существовать неструктурированная документация по знаниям.</w:t>
            </w: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rPr>
                <w:snapToGrid/>
                <w:lang w:eastAsia="ru-RU"/>
              </w:rPr>
            </w:pPr>
            <w:r w:rsidRPr="00FB4B94">
              <w:rPr>
                <w:lang w:eastAsia="ru-RU"/>
              </w:rPr>
              <w:t>Централизованное применение инструментария и автоматизация процессов управления отсутству</w:t>
            </w:r>
            <w:r w:rsidR="006A4F89">
              <w:rPr>
                <w:lang w:eastAsia="ru-RU"/>
              </w:rPr>
              <w:t>ю</w:t>
            </w:r>
            <w:r w:rsidRPr="00CB6615">
              <w:rPr>
                <w:lang w:eastAsia="ru-RU"/>
              </w:rPr>
              <w:t>т.</w:t>
            </w:r>
          </w:p>
          <w:p w:rsidR="004B2096" w:rsidRDefault="00B425CC" w:rsidP="00CF6EB1">
            <w:pPr>
              <w:pStyle w:val="TableText"/>
              <w:rPr>
                <w:snapToGrid/>
                <w:lang w:eastAsia="ru-RU"/>
              </w:rPr>
            </w:pPr>
            <w:r w:rsidRPr="00FB4B94">
              <w:rPr>
                <w:lang w:eastAsia="ru-RU"/>
              </w:rPr>
              <w:t>Может существовать общий подход к использованию средств автоматизации и управления ИТ, основанный на решениях отдельных лиц.</w:t>
            </w:r>
          </w:p>
          <w:p w:rsidR="004B2096" w:rsidRDefault="00B425CC" w:rsidP="00CF6EB1">
            <w:pPr>
              <w:pStyle w:val="TableText"/>
              <w:rPr>
                <w:snapToGrid/>
              </w:rPr>
            </w:pPr>
            <w:r w:rsidRPr="00FB4B94">
              <w:rPr>
                <w:lang w:eastAsia="ru-RU"/>
              </w:rPr>
              <w:t>Инструментальные средства могут быть внедрены, при этом не использоваться.</w:t>
            </w:r>
          </w:p>
        </w:tc>
      </w:tr>
      <w:tr w:rsidR="00095F8F" w:rsidRPr="0038177E" w:rsidTr="004B14D7">
        <w:tc>
          <w:tcPr>
            <w:tcW w:w="354" w:type="pct"/>
          </w:tcPr>
          <w:p w:rsidR="00B425CC" w:rsidRPr="004B14D7" w:rsidRDefault="00B425CC" w:rsidP="004B14D7">
            <w:pPr>
              <w:pStyle w:val="TableText"/>
            </w:pPr>
            <w:r w:rsidRPr="00CB6615">
              <w:lastRenderedPageBreak/>
              <w:t>3</w:t>
            </w: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rPr>
                <w:snapToGrid/>
                <w:lang w:eastAsia="ru-RU"/>
              </w:rPr>
            </w:pPr>
            <w:r w:rsidRPr="00FB4B94">
              <w:rPr>
                <w:lang w:eastAsia="ru-RU"/>
              </w:rPr>
              <w:t xml:space="preserve">Цели и планы развития основной деятельности </w:t>
            </w:r>
            <w:r w:rsidR="00510073" w:rsidRPr="00FB4B94">
              <w:rPr>
                <w:lang w:eastAsia="ru-RU"/>
              </w:rPr>
              <w:t>ФОГВ</w:t>
            </w:r>
            <w:r w:rsidRPr="00FB4B94">
              <w:rPr>
                <w:lang w:eastAsia="ru-RU"/>
              </w:rPr>
              <w:t xml:space="preserve"> в основном доводятся до ИТ-подразделений.</w:t>
            </w: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rPr>
                <w:snapToGrid/>
                <w:lang w:eastAsia="ru-RU"/>
              </w:rPr>
            </w:pPr>
            <w:r w:rsidRPr="00FB4B94">
              <w:rPr>
                <w:lang w:eastAsia="ru-RU"/>
              </w:rPr>
              <w:t xml:space="preserve">Цели и показатели деятельности ИТ-подразделений в основном определены, но не четко связаны с целями основной деятельности </w:t>
            </w:r>
            <w:r w:rsidR="00510073" w:rsidRPr="00FB4B94">
              <w:rPr>
                <w:lang w:eastAsia="ru-RU"/>
              </w:rPr>
              <w:t>ФОГВ</w:t>
            </w:r>
            <w:r w:rsidRPr="00FB4B94">
              <w:rPr>
                <w:lang w:eastAsia="ru-RU"/>
              </w:rPr>
              <w:t xml:space="preserve"> и доведены не до всех заинтересованных сторон.</w:t>
            </w:r>
          </w:p>
        </w:tc>
        <w:tc>
          <w:tcPr>
            <w:tcW w:w="774" w:type="pct"/>
          </w:tcPr>
          <w:p w:rsidR="004B2096" w:rsidRDefault="004B2096" w:rsidP="00CF6EB1">
            <w:pPr>
              <w:pStyle w:val="TableText"/>
              <w:rPr>
                <w:snapToGrid/>
                <w:lang w:eastAsia="ru-RU"/>
              </w:rPr>
            </w:pPr>
          </w:p>
        </w:tc>
        <w:tc>
          <w:tcPr>
            <w:tcW w:w="774" w:type="pct"/>
          </w:tcPr>
          <w:p w:rsidR="004B2096" w:rsidRDefault="00B425CC" w:rsidP="00CF6EB1">
            <w:pPr>
              <w:pStyle w:val="TableText"/>
              <w:rPr>
                <w:snapToGrid/>
                <w:lang w:eastAsia="ru-RU"/>
              </w:rPr>
            </w:pPr>
            <w:r w:rsidRPr="00FB4B94">
              <w:rPr>
                <w:lang w:eastAsia="ru-RU"/>
              </w:rPr>
              <w:t>Вероятность действий в обход процессов достаточно высокая.</w:t>
            </w:r>
          </w:p>
        </w:tc>
        <w:tc>
          <w:tcPr>
            <w:tcW w:w="774" w:type="pct"/>
          </w:tcPr>
          <w:p w:rsidR="004B2096" w:rsidRDefault="004B2096" w:rsidP="00CF6EB1">
            <w:pPr>
              <w:pStyle w:val="TableText"/>
              <w:rPr>
                <w:snapToGrid/>
              </w:rPr>
            </w:pPr>
          </w:p>
        </w:tc>
        <w:tc>
          <w:tcPr>
            <w:tcW w:w="774" w:type="pct"/>
          </w:tcPr>
          <w:p w:rsidR="004B2096" w:rsidRDefault="004B2096" w:rsidP="00CF6EB1">
            <w:pPr>
              <w:pStyle w:val="TableText"/>
              <w:rPr>
                <w:snapToGrid/>
              </w:rPr>
            </w:pPr>
          </w:p>
        </w:tc>
      </w:tr>
    </w:tbl>
    <w:p w:rsidR="00B425CC" w:rsidRPr="00FB4B94" w:rsidRDefault="00B425CC" w:rsidP="004B14D7"/>
    <w:p w:rsidR="006A4F89" w:rsidRPr="00FB4B94" w:rsidRDefault="006A4F89">
      <w:pPr>
        <w:sectPr w:rsidR="006A4F89" w:rsidRPr="00FB4B94" w:rsidSect="004B14D7">
          <w:pgSz w:w="16838" w:h="11906" w:orient="landscape" w:code="9"/>
          <w:pgMar w:top="1134" w:right="851" w:bottom="567" w:left="851" w:header="680" w:footer="709" w:gutter="0"/>
          <w:cols w:space="720"/>
          <w:docGrid w:linePitch="326"/>
        </w:sectPr>
      </w:pPr>
    </w:p>
    <w:p w:rsidR="00B425CC" w:rsidRPr="00753BB9" w:rsidRDefault="00B425CC">
      <w:r w:rsidRPr="00753BB9">
        <w:lastRenderedPageBreak/>
        <w:t>Схематическое отображение шкалы зрелости приведено на рисунке</w:t>
      </w:r>
      <w:r w:rsidR="0004128E">
        <w:t> </w:t>
      </w:r>
      <w:r w:rsidR="001A72CA">
        <w:fldChar w:fldCharType="begin"/>
      </w:r>
      <w:r w:rsidR="0004128E">
        <w:instrText xml:space="preserve"> REF р1 \h </w:instrText>
      </w:r>
      <w:r w:rsidR="001A72CA">
        <w:fldChar w:fldCharType="separate"/>
      </w:r>
      <w:r w:rsidR="00FB4B94">
        <w:rPr>
          <w:noProof/>
        </w:rPr>
        <w:t>1</w:t>
      </w:r>
      <w:r w:rsidR="001A72CA">
        <w:fldChar w:fldCharType="end"/>
      </w:r>
      <w:r w:rsidRPr="00753BB9">
        <w:t>.</w:t>
      </w:r>
    </w:p>
    <w:p w:rsidR="00B425CC" w:rsidRPr="00142547" w:rsidRDefault="00987820">
      <w:pPr>
        <w:pStyle w:val="Drawing"/>
        <w:rPr>
          <w:rFonts w:eastAsia="Times-Roman"/>
          <w:lang w:eastAsia="ru-RU"/>
        </w:rPr>
      </w:pPr>
      <w:r w:rsidRPr="00987820">
        <w:t xml:space="preserve"> </w:t>
      </w:r>
      <w:r>
        <w:object w:dxaOrig="9230" w:dyaOrig="4016" w14:anchorId="636AD8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201pt" o:ole="">
            <v:imagedata r:id="rId29" o:title=""/>
          </v:shape>
          <o:OLEObject Type="Embed" ProgID="Visio.Drawing.11" ShapeID="_x0000_i1025" DrawAspect="Content" ObjectID="_1446368013" r:id="rId30"/>
        </w:object>
      </w:r>
      <w:r w:rsidR="00142547" w:rsidRPr="00E4260B">
        <w:rPr>
          <w:rFonts w:eastAsia="Times-Roman"/>
          <w:noProof/>
        </w:rPr>
        <w:t xml:space="preserve"> </w:t>
      </w:r>
    </w:p>
    <w:p w:rsidR="00B425CC" w:rsidRDefault="00B425CC">
      <w:pPr>
        <w:pStyle w:val="af3"/>
      </w:pPr>
      <w:bookmarkStart w:id="111" w:name="_Ref301440568"/>
      <w:r w:rsidRPr="00F9723B">
        <w:t xml:space="preserve">Рисунок </w:t>
      </w:r>
      <w:bookmarkStart w:id="112" w:name="р1"/>
      <w:r w:rsidR="001A72CA">
        <w:fldChar w:fldCharType="begin"/>
      </w:r>
      <w:r w:rsidR="006A4F89">
        <w:instrText xml:space="preserve"> SEQ Рисунок \* ARABIC </w:instrText>
      </w:r>
      <w:r w:rsidR="001A72CA">
        <w:fldChar w:fldCharType="separate"/>
      </w:r>
      <w:r w:rsidR="00FB4B94">
        <w:rPr>
          <w:noProof/>
        </w:rPr>
        <w:t>1</w:t>
      </w:r>
      <w:r w:rsidR="001A72CA">
        <w:rPr>
          <w:noProof/>
        </w:rPr>
        <w:fldChar w:fldCharType="end"/>
      </w:r>
      <w:bookmarkEnd w:id="111"/>
      <w:bookmarkEnd w:id="112"/>
      <w:r w:rsidR="00B961FE">
        <w:t xml:space="preserve"> -</w:t>
      </w:r>
      <w:r w:rsidRPr="00F9723B">
        <w:t xml:space="preserve"> Схематическое отображение шкалы зрелости</w:t>
      </w:r>
      <w:r w:rsidR="00354B56">
        <w:t>.</w:t>
      </w:r>
    </w:p>
    <w:p w:rsidR="00B425CC" w:rsidRDefault="00B425CC">
      <w:r w:rsidRPr="00753BB9">
        <w:t xml:space="preserve">Текущий уровень зрелости управления предоставлением АИС и связанных с ними </w:t>
      </w:r>
      <w:r w:rsidR="00F53BE9">
        <w:t>ИКТ-услуг</w:t>
      </w:r>
      <w:r w:rsidRPr="00753BB9">
        <w:t>, в соответствии с оценкой по CMMI, находится на уровне повторяющихся процессов с отдельными признаками уровня «Определенный».</w:t>
      </w:r>
    </w:p>
    <w:p w:rsidR="009A1317" w:rsidRPr="00753BB9" w:rsidRDefault="009A1317">
      <w:r>
        <w:t>С ростом уровня зрелости системы управления ИКТ-услугами растут и затраты на его поддержание, поэтому, при выборе целевого уровня зрелости необходимо оценить получаемые от повышения зрелости выгоды и соотнести их с затратами, необходимыми на реализацию и поддержание целевого уровня зрелости. Более высокий уровень зрелости не обязательно обеспечивает более эффективную и рациональную систему управления ИКТ-услугами, так как лучшее соотношение эффектов и затрат может соответствовать более низкому уровню зрелости. Для каждого отдельного процесса системы управления  ИКТ-услугами, целевой уровень зрелости может быт</w:t>
      </w:r>
      <w:r w:rsidR="000D2AEE">
        <w:t>ь</w:t>
      </w:r>
      <w:r>
        <w:t xml:space="preserve"> выбран индивидуально.</w:t>
      </w:r>
    </w:p>
    <w:p w:rsidR="00B425CC" w:rsidRDefault="00B425CC">
      <w:r w:rsidRPr="00753BB9">
        <w:t>Целевой уровень систем</w:t>
      </w:r>
      <w:r w:rsidR="002F3CB1">
        <w:t>ы</w:t>
      </w:r>
      <w:r w:rsidRPr="00753BB9">
        <w:t xml:space="preserve"> управления </w:t>
      </w:r>
      <w:r w:rsidR="00F53BE9">
        <w:t>ИКТ-услуг</w:t>
      </w:r>
      <w:r w:rsidRPr="00753BB9">
        <w:t>ами предположительно должен находит</w:t>
      </w:r>
      <w:r w:rsidR="002F3CB1">
        <w:t>ь</w:t>
      </w:r>
      <w:r w:rsidRPr="00753BB9">
        <w:t>ся на уровне управляемых и измеряемых процессов. Описание признаков уровня управляемых и измеряемых процессов приведено в таблице</w:t>
      </w:r>
      <w:r w:rsidR="002F3CB1">
        <w:t> </w:t>
      </w:r>
      <w:r w:rsidR="00326E75">
        <w:fldChar w:fldCharType="begin"/>
      </w:r>
      <w:r w:rsidR="00326E75">
        <w:instrText xml:space="preserve"> REF т2 \h  \* MERGEFORMAT </w:instrText>
      </w:r>
      <w:r w:rsidR="00326E75">
        <w:fldChar w:fldCharType="separate"/>
      </w:r>
      <w:r w:rsidR="00FB4B94">
        <w:t>2</w:t>
      </w:r>
      <w:r w:rsidR="00326E75">
        <w:fldChar w:fldCharType="end"/>
      </w:r>
      <w:r w:rsidRPr="00753BB9">
        <w:t>.</w:t>
      </w:r>
    </w:p>
    <w:p w:rsidR="0040593A" w:rsidRPr="00C431C1" w:rsidRDefault="0040593A">
      <w:r w:rsidRPr="00753BB9">
        <w:t xml:space="preserve">На начальном этапе проектирования системы управления предоставлением облачных </w:t>
      </w:r>
      <w:r>
        <w:t>ИКТ-услуг</w:t>
      </w:r>
      <w:r w:rsidRPr="00753BB9">
        <w:t xml:space="preserve"> должно быть приведено обоснование и описание целевых уровней зрелости</w:t>
      </w:r>
      <w:r>
        <w:t xml:space="preserve"> </w:t>
      </w:r>
      <w:r w:rsidRPr="00753BB9">
        <w:t>для системы</w:t>
      </w:r>
      <w:r>
        <w:t>,</w:t>
      </w:r>
      <w:r w:rsidRPr="00753BB9">
        <w:t xml:space="preserve"> в целом, а также для отдельных процессов управления</w:t>
      </w:r>
      <w:r>
        <w:t>.</w:t>
      </w:r>
      <w:r w:rsidRPr="00753BB9">
        <w:t xml:space="preserve"> </w:t>
      </w:r>
    </w:p>
    <w:p w:rsidR="002F3CB1" w:rsidRDefault="002F3CB1">
      <w:pPr>
        <w:sectPr w:rsidR="002F3CB1" w:rsidSect="00EF5C4F">
          <w:pgSz w:w="11906" w:h="16838" w:code="9"/>
          <w:pgMar w:top="1385" w:right="567" w:bottom="567" w:left="1134" w:header="680" w:footer="709" w:gutter="0"/>
          <w:cols w:space="720"/>
          <w:docGrid w:linePitch="326"/>
        </w:sectPr>
      </w:pPr>
    </w:p>
    <w:p w:rsidR="00B425CC" w:rsidRPr="00F605E1" w:rsidRDefault="00B425CC">
      <w:pPr>
        <w:keepNext/>
      </w:pPr>
      <w:bookmarkStart w:id="113" w:name="_Ref370065310"/>
      <w:r w:rsidRPr="00FA01EA">
        <w:lastRenderedPageBreak/>
        <w:t xml:space="preserve">Таблица </w:t>
      </w:r>
      <w:bookmarkStart w:id="114" w:name="т2"/>
      <w:r w:rsidR="001A72CA" w:rsidRPr="00FA01EA">
        <w:fldChar w:fldCharType="begin"/>
      </w:r>
      <w:r w:rsidRPr="00FA01EA">
        <w:instrText xml:space="preserve"> SEQ Таблица \* ARABIC </w:instrText>
      </w:r>
      <w:r w:rsidR="001A72CA" w:rsidRPr="00FA01EA">
        <w:fldChar w:fldCharType="separate"/>
      </w:r>
      <w:r w:rsidR="00E55A73">
        <w:rPr>
          <w:noProof/>
        </w:rPr>
        <w:t>2</w:t>
      </w:r>
      <w:r w:rsidR="001A72CA" w:rsidRPr="00FA01EA">
        <w:fldChar w:fldCharType="end"/>
      </w:r>
      <w:bookmarkEnd w:id="113"/>
      <w:bookmarkEnd w:id="114"/>
      <w:r w:rsidRPr="00FA01EA">
        <w:t xml:space="preserve"> –</w:t>
      </w:r>
      <w:r w:rsidRPr="00C455F2">
        <w:rPr>
          <w:bCs/>
          <w:sz w:val="20"/>
          <w:lang w:eastAsia="ru-RU"/>
        </w:rPr>
        <w:t xml:space="preserve"> </w:t>
      </w:r>
      <w:r w:rsidRPr="005E4DA5">
        <w:t xml:space="preserve">Описание </w:t>
      </w:r>
      <w:r>
        <w:t>целевого</w:t>
      </w:r>
      <w:r w:rsidRPr="005E4DA5">
        <w:t xml:space="preserve"> </w:t>
      </w:r>
      <w:r>
        <w:t>уровня</w:t>
      </w:r>
      <w:r w:rsidRPr="00F605E1">
        <w:t xml:space="preserve"> зрелости управления ИКТ в </w:t>
      </w:r>
      <w:r w:rsidR="00510073">
        <w:t>ФОГВ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88"/>
        <w:gridCol w:w="2377"/>
        <w:gridCol w:w="2376"/>
        <w:gridCol w:w="2376"/>
        <w:gridCol w:w="2376"/>
        <w:gridCol w:w="2376"/>
        <w:gridCol w:w="2383"/>
      </w:tblGrid>
      <w:tr w:rsidR="00987820" w:rsidRPr="002F3CB1" w:rsidTr="00987820">
        <w:trPr>
          <w:cantSplit/>
          <w:tblHeader/>
          <w:jc w:val="center"/>
        </w:trPr>
        <w:tc>
          <w:tcPr>
            <w:tcW w:w="354" w:type="pct"/>
            <w:vMerge w:val="restart"/>
            <w:shd w:val="clear" w:color="auto" w:fill="auto"/>
            <w:vAlign w:val="center"/>
          </w:tcPr>
          <w:p w:rsidR="004B2096" w:rsidRDefault="00987820" w:rsidP="00CF6EB1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  <w:snapToGrid/>
              </w:rPr>
            </w:pPr>
            <w:r w:rsidRPr="009B1E62">
              <w:rPr>
                <w:b/>
              </w:rPr>
              <w:t>Уровень</w:t>
            </w:r>
          </w:p>
        </w:tc>
        <w:tc>
          <w:tcPr>
            <w:tcW w:w="4646" w:type="pct"/>
            <w:gridSpan w:val="6"/>
            <w:shd w:val="clear" w:color="auto" w:fill="auto"/>
            <w:vAlign w:val="center"/>
          </w:tcPr>
          <w:p w:rsidR="00987820" w:rsidRPr="009B1E62" w:rsidRDefault="00987820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</w:rPr>
            </w:pPr>
            <w:r w:rsidRPr="009B1E62">
              <w:rPr>
                <w:b/>
              </w:rPr>
              <w:t>Атрибут</w:t>
            </w:r>
          </w:p>
        </w:tc>
      </w:tr>
      <w:tr w:rsidR="00987820" w:rsidRPr="009B1E62" w:rsidTr="00987820">
        <w:trPr>
          <w:cantSplit/>
          <w:tblHeader/>
          <w:jc w:val="center"/>
        </w:trPr>
        <w:tc>
          <w:tcPr>
            <w:tcW w:w="354" w:type="pct"/>
            <w:vMerge/>
            <w:shd w:val="clear" w:color="auto" w:fill="auto"/>
            <w:vAlign w:val="center"/>
          </w:tcPr>
          <w:p w:rsidR="004B2096" w:rsidRDefault="004B2096" w:rsidP="00CF6EB1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  <w:snapToGrid/>
              </w:rPr>
            </w:pPr>
          </w:p>
        </w:tc>
        <w:tc>
          <w:tcPr>
            <w:tcW w:w="774" w:type="pct"/>
            <w:shd w:val="clear" w:color="auto" w:fill="auto"/>
            <w:vAlign w:val="center"/>
          </w:tcPr>
          <w:p w:rsidR="004B2096" w:rsidRDefault="00987820" w:rsidP="00CF6EB1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  <w:snapToGrid/>
              </w:rPr>
            </w:pPr>
            <w:r w:rsidRPr="009B1E62">
              <w:rPr>
                <w:b/>
              </w:rPr>
              <w:t>Осведомленность и информированность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4B2096" w:rsidRDefault="00987820" w:rsidP="00CF6EB1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  <w:snapToGrid/>
              </w:rPr>
            </w:pPr>
            <w:r w:rsidRPr="009B1E62">
              <w:rPr>
                <w:b/>
              </w:rPr>
              <w:t>Постановка целей и оценка результатов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987820" w:rsidRPr="009B1E62" w:rsidRDefault="00987820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</w:rPr>
            </w:pPr>
            <w:r w:rsidRPr="009B1E62">
              <w:rPr>
                <w:b/>
              </w:rPr>
              <w:t>Ответственность и подотчетность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987820" w:rsidRPr="009B1E62" w:rsidRDefault="00987820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</w:rPr>
            </w:pPr>
            <w:r w:rsidRPr="009B1E62">
              <w:rPr>
                <w:b/>
              </w:rPr>
              <w:t>Процессы и процедуры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987820" w:rsidRPr="009B1E62" w:rsidRDefault="00987820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</w:rPr>
            </w:pPr>
            <w:r w:rsidRPr="009B1E62">
              <w:rPr>
                <w:b/>
              </w:rPr>
              <w:t>Навыки и компетентность</w:t>
            </w:r>
          </w:p>
        </w:tc>
        <w:tc>
          <w:tcPr>
            <w:tcW w:w="776" w:type="pct"/>
            <w:shd w:val="clear" w:color="auto" w:fill="auto"/>
            <w:vAlign w:val="center"/>
          </w:tcPr>
          <w:p w:rsidR="00987820" w:rsidRPr="009B1E62" w:rsidRDefault="00987820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</w:rPr>
            </w:pPr>
            <w:r w:rsidRPr="009B1E62">
              <w:rPr>
                <w:b/>
              </w:rPr>
              <w:t>Инструментарий и автоматизация</w:t>
            </w:r>
          </w:p>
        </w:tc>
      </w:tr>
      <w:tr w:rsidR="00987820" w:rsidRPr="009B1E62" w:rsidTr="00987820">
        <w:trPr>
          <w:cantSplit/>
          <w:jc w:val="center"/>
        </w:trPr>
        <w:tc>
          <w:tcPr>
            <w:tcW w:w="354" w:type="pct"/>
            <w:shd w:val="clear" w:color="auto" w:fill="auto"/>
          </w:tcPr>
          <w:p w:rsidR="00987820" w:rsidRPr="002F3CB1" w:rsidRDefault="00987820" w:rsidP="004B14D7">
            <w:pPr>
              <w:pStyle w:val="TableText"/>
              <w:tabs>
                <w:tab w:val="left" w:pos="567"/>
              </w:tabs>
            </w:pPr>
            <w:r w:rsidRPr="002F3CB1">
              <w:t>4</w:t>
            </w:r>
          </w:p>
        </w:tc>
        <w:tc>
          <w:tcPr>
            <w:tcW w:w="774" w:type="pct"/>
            <w:shd w:val="clear" w:color="auto" w:fill="auto"/>
          </w:tcPr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2F3CB1">
              <w:rPr>
                <w:lang w:eastAsia="ru-RU"/>
              </w:rPr>
              <w:t xml:space="preserve">Задействованы лучшие практики управления ИТ и автоматизированный обмен информацией. 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2F3CB1">
              <w:rPr>
                <w:lang w:eastAsia="ru-RU"/>
              </w:rPr>
              <w:t xml:space="preserve">Цели, планы и потребности </w:t>
            </w:r>
            <w:r>
              <w:rPr>
                <w:lang w:eastAsia="ru-RU"/>
              </w:rPr>
              <w:t>ФОГВ</w:t>
            </w:r>
            <w:r w:rsidRPr="002F3CB1">
              <w:rPr>
                <w:lang w:eastAsia="ru-RU"/>
              </w:rPr>
              <w:t xml:space="preserve"> полностью ясны ИТ-подразделениям.</w:t>
            </w:r>
          </w:p>
        </w:tc>
        <w:tc>
          <w:tcPr>
            <w:tcW w:w="774" w:type="pct"/>
            <w:shd w:val="clear" w:color="auto" w:fill="auto"/>
          </w:tcPr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2F3CB1">
              <w:rPr>
                <w:lang w:eastAsia="ru-RU"/>
              </w:rPr>
              <w:t xml:space="preserve">Цели и показатели ИТ определены и связаны с целями </w:t>
            </w:r>
            <w:r>
              <w:rPr>
                <w:lang w:eastAsia="ru-RU"/>
              </w:rPr>
              <w:t>ФОГВ</w:t>
            </w:r>
            <w:r w:rsidRPr="002F3CB1">
              <w:rPr>
                <w:lang w:eastAsia="ru-RU"/>
              </w:rPr>
              <w:t>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</w:rPr>
            </w:pPr>
            <w:r w:rsidRPr="002F3CB1">
              <w:rPr>
                <w:lang w:eastAsia="ru-RU"/>
              </w:rPr>
              <w:t>Результативность и эффективность деятельности ИТ-подразделений регулярно оценивается и доводится до всех заинтересованных сторон.</w:t>
            </w:r>
          </w:p>
        </w:tc>
        <w:tc>
          <w:tcPr>
            <w:tcW w:w="774" w:type="pct"/>
            <w:shd w:val="clear" w:color="auto" w:fill="auto"/>
          </w:tcPr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2F3CB1">
              <w:rPr>
                <w:lang w:eastAsia="ru-RU"/>
              </w:rPr>
              <w:t>Ответственность и подотчетность в рамках ИТ полностью определены.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2F3CB1">
              <w:rPr>
                <w:lang w:eastAsia="ru-RU"/>
              </w:rPr>
              <w:t>Участники процессов наделены необходимыми полномочиями для выполнения своих обязанностей.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2F3CB1">
              <w:rPr>
                <w:lang w:eastAsia="ru-RU"/>
              </w:rPr>
              <w:t>Разработана и внедрена система мотивации.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</w:rPr>
            </w:pPr>
            <w:r w:rsidRPr="002F3CB1">
              <w:rPr>
                <w:lang w:eastAsia="ru-RU"/>
              </w:rPr>
              <w:t>Отчетность по ИТ предоставляется заинтересованным лицам регулярно.</w:t>
            </w:r>
          </w:p>
        </w:tc>
        <w:tc>
          <w:tcPr>
            <w:tcW w:w="774" w:type="pct"/>
            <w:shd w:val="clear" w:color="auto" w:fill="auto"/>
          </w:tcPr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2F3CB1">
              <w:rPr>
                <w:lang w:eastAsia="ru-RU"/>
              </w:rPr>
              <w:t>Все ИТ-процессы стандартизированы, документированы и выполняются.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</w:rPr>
            </w:pPr>
            <w:r w:rsidRPr="002F3CB1">
              <w:rPr>
                <w:lang w:eastAsia="ru-RU"/>
              </w:rPr>
              <w:t>Внедрены также стандарты разработки и изменения процессов.</w:t>
            </w:r>
          </w:p>
        </w:tc>
        <w:tc>
          <w:tcPr>
            <w:tcW w:w="774" w:type="pct"/>
            <w:shd w:val="clear" w:color="auto" w:fill="auto"/>
          </w:tcPr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2F3CB1">
              <w:rPr>
                <w:lang w:eastAsia="ru-RU"/>
              </w:rPr>
              <w:t>Требования по навыкам персонала определены и документированы для всех областей деятельности ИТ.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2F3CB1">
              <w:rPr>
                <w:lang w:eastAsia="ru-RU"/>
              </w:rPr>
              <w:t>Обеспечивается высокая квалификация.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2F3CB1">
              <w:rPr>
                <w:lang w:eastAsia="ru-RU"/>
              </w:rPr>
              <w:t>Внедрены стандарты для обучения и сертификации.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</w:rPr>
            </w:pPr>
            <w:r w:rsidRPr="002F3CB1">
              <w:t>Существует структурированная документация по знаниям.</w:t>
            </w:r>
          </w:p>
        </w:tc>
        <w:tc>
          <w:tcPr>
            <w:tcW w:w="776" w:type="pct"/>
            <w:shd w:val="clear" w:color="auto" w:fill="auto"/>
          </w:tcPr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2F3CB1">
              <w:rPr>
                <w:lang w:eastAsia="ru-RU"/>
              </w:rPr>
              <w:t>Инструментальные средства применяются централизованно для автоматизации и управления ИТ, мониторинга и контроля.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2F3CB1">
              <w:rPr>
                <w:lang w:eastAsia="ru-RU"/>
              </w:rPr>
              <w:t>Использование инструментов соответствует документированным процессам и процедурам.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</w:rPr>
            </w:pPr>
            <w:r w:rsidRPr="002F3CB1">
              <w:rPr>
                <w:lang w:eastAsia="ru-RU"/>
              </w:rPr>
              <w:t xml:space="preserve">Некоторые инструменты интегрированы с другими. </w:t>
            </w:r>
          </w:p>
        </w:tc>
      </w:tr>
      <w:tr w:rsidR="00987820" w:rsidRPr="00757893" w:rsidTr="00987820">
        <w:trPr>
          <w:cantSplit/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7820" w:rsidRPr="004C005B" w:rsidRDefault="00987820" w:rsidP="004B14D7">
            <w:pPr>
              <w:pStyle w:val="TableText"/>
              <w:tabs>
                <w:tab w:val="left" w:pos="567"/>
              </w:tabs>
            </w:pPr>
            <w:r w:rsidRPr="004C005B">
              <w:lastRenderedPageBreak/>
              <w:t>5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 xml:space="preserve">ИТ принимают участие в формировании </w:t>
            </w:r>
            <w:r>
              <w:rPr>
                <w:lang w:eastAsia="ru-RU"/>
              </w:rPr>
              <w:t>ФОГВ</w:t>
            </w:r>
            <w:r w:rsidRPr="004C005B">
              <w:rPr>
                <w:lang w:eastAsia="ru-RU"/>
              </w:rPr>
              <w:t>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 xml:space="preserve">Понимание целей, планов и потребностей </w:t>
            </w:r>
            <w:r>
              <w:rPr>
                <w:lang w:eastAsia="ru-RU"/>
              </w:rPr>
              <w:t>ФОГВ</w:t>
            </w:r>
            <w:r w:rsidRPr="004C005B">
              <w:rPr>
                <w:lang w:eastAsia="ru-RU"/>
              </w:rPr>
              <w:t xml:space="preserve"> со стороны ИТ ориентировано на перспективу.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 xml:space="preserve">ИТ развиваются проактивно и создают новые возможности для </w:t>
            </w:r>
            <w:r>
              <w:rPr>
                <w:lang w:eastAsia="ru-RU"/>
              </w:rPr>
              <w:t>ФОГВ</w:t>
            </w:r>
            <w:r w:rsidRPr="004C005B">
              <w:rPr>
                <w:lang w:eastAsia="ru-RU"/>
              </w:rPr>
              <w:t>.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>Система оценки эффективности ИТ является составной частью системы оценки эффективности организации.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>ИТ постоянно совершенствуются по результатам оценки деятельности.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>Владельцы процессов полностью уполномочены принимать решения и действовать в соответствии с ними.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>Ответственность по ИТ последовательно делегируется внутри организации.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>Отчетность по ИТ является составной частью системы отчетности в организации.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>Внедрены лучшие практики по управлению ИТ-процессами.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>Процессы и процедуры стандартизированы, интегрированы и обеспечивают полную управляемость ИТ.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>Совершенствование навыков персонала основано на определенных личных планах и целях</w:t>
            </w:r>
            <w:r>
              <w:rPr>
                <w:lang w:eastAsia="ru-RU"/>
              </w:rPr>
              <w:t xml:space="preserve"> ФОГВ</w:t>
            </w:r>
            <w:r w:rsidRPr="004C005B">
              <w:rPr>
                <w:lang w:eastAsia="ru-RU"/>
              </w:rPr>
              <w:t>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>Обмен опытом является частью корпоративной культуры.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>Для консультаций могут привлекаться лидеры отрасли и внешние эксперты.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>Внедрена автоматизированная система управления знаниями.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>Централизованно применяются комплексные интегрированные инструментальные средства управления ИТ.</w:t>
            </w:r>
          </w:p>
          <w:p w:rsidR="004B2096" w:rsidRDefault="00987820" w:rsidP="00CF6EB1">
            <w:pPr>
              <w:pStyle w:val="TableText"/>
              <w:tabs>
                <w:tab w:val="left" w:pos="567"/>
              </w:tabs>
              <w:rPr>
                <w:snapToGrid/>
                <w:lang w:eastAsia="ru-RU"/>
              </w:rPr>
            </w:pPr>
            <w:r w:rsidRPr="004C005B">
              <w:rPr>
                <w:lang w:eastAsia="ru-RU"/>
              </w:rPr>
              <w:t>Инструменты применяются также для автоматизированного мониторинга, сбора информации, оценки и совершенствования процессов.</w:t>
            </w:r>
          </w:p>
        </w:tc>
      </w:tr>
    </w:tbl>
    <w:p w:rsidR="002F3CB1" w:rsidRDefault="002F3CB1">
      <w:pPr>
        <w:sectPr w:rsidR="002F3CB1" w:rsidSect="002F3CB1">
          <w:pgSz w:w="16838" w:h="11906" w:orient="landscape" w:code="9"/>
          <w:pgMar w:top="1361" w:right="851" w:bottom="567" w:left="851" w:header="680" w:footer="709" w:gutter="0"/>
          <w:cols w:space="720"/>
          <w:docGrid w:linePitch="326"/>
        </w:sectPr>
      </w:pPr>
    </w:p>
    <w:p w:rsidR="004B2096" w:rsidRDefault="007618B2" w:rsidP="00CF6EB1">
      <w:pPr>
        <w:pStyle w:val="31"/>
      </w:pPr>
      <w:bookmarkStart w:id="115" w:name="_Toc370073796"/>
      <w:bookmarkStart w:id="116" w:name="_Toc370073798"/>
      <w:bookmarkStart w:id="117" w:name="_Toc370073799"/>
      <w:bookmarkStart w:id="118" w:name="_Toc370073801"/>
      <w:bookmarkStart w:id="119" w:name="_Toc370073802"/>
      <w:bookmarkStart w:id="120" w:name="_Toc369718323"/>
      <w:bookmarkStart w:id="121" w:name="_Toc369724884"/>
      <w:bookmarkStart w:id="122" w:name="_Toc369725641"/>
      <w:bookmarkStart w:id="123" w:name="_Toc369725669"/>
      <w:bookmarkStart w:id="124" w:name="_Toc370073803"/>
      <w:bookmarkStart w:id="125" w:name="_Toc370073804"/>
      <w:bookmarkStart w:id="126" w:name="_Toc370073805"/>
      <w:bookmarkStart w:id="127" w:name="_Toc370074712"/>
      <w:bookmarkStart w:id="128" w:name="_Ref370483323"/>
      <w:bookmarkStart w:id="129" w:name="_Toc371682292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r>
        <w:lastRenderedPageBreak/>
        <w:t>Подходы</w:t>
      </w:r>
      <w:r w:rsidRPr="00E1254E">
        <w:t xml:space="preserve"> </w:t>
      </w:r>
      <w:r w:rsidR="00A16351">
        <w:t xml:space="preserve">к </w:t>
      </w:r>
      <w:r w:rsidR="004F357E">
        <w:t>управлению</w:t>
      </w:r>
      <w:r w:rsidR="0076021B" w:rsidRPr="00E1254E">
        <w:t xml:space="preserve"> АИС</w:t>
      </w:r>
      <w:r w:rsidR="004F357E">
        <w:t xml:space="preserve"> и предоставлению </w:t>
      </w:r>
      <w:r w:rsidR="0076021B" w:rsidRPr="00E1254E">
        <w:t>связанны</w:t>
      </w:r>
      <w:r w:rsidR="004F357E">
        <w:t>х</w:t>
      </w:r>
      <w:r w:rsidR="0076021B" w:rsidRPr="00E1254E">
        <w:t xml:space="preserve"> с ними ИКТ-</w:t>
      </w:r>
      <w:bookmarkEnd w:id="127"/>
      <w:r w:rsidR="00B97A3A">
        <w:t>услу</w:t>
      </w:r>
      <w:r w:rsidR="004F357E">
        <w:t>г</w:t>
      </w:r>
      <w:bookmarkEnd w:id="128"/>
      <w:bookmarkEnd w:id="129"/>
    </w:p>
    <w:p w:rsidR="00760E8E" w:rsidRDefault="0076021B">
      <w:r>
        <w:t xml:space="preserve">В настоящее время </w:t>
      </w:r>
      <w:r w:rsidR="00510073">
        <w:t>ФОГВ</w:t>
      </w:r>
      <w:r>
        <w:t xml:space="preserve"> </w:t>
      </w:r>
      <w:r w:rsidR="00760E8E">
        <w:t>используют</w:t>
      </w:r>
      <w:r>
        <w:t xml:space="preserve"> проектный подход к развитию ИКТ</w:t>
      </w:r>
      <w:r w:rsidR="00760E8E">
        <w:t>, характеризующийся</w:t>
      </w:r>
      <w:r>
        <w:t xml:space="preserve"> вариативностью, слабой документированностью процессов стратегического планирования, разработки, эксплуатации и </w:t>
      </w:r>
      <w:r w:rsidR="00265A08">
        <w:t>развития</w:t>
      </w:r>
      <w:r>
        <w:t xml:space="preserve"> АИС и, как следствие, </w:t>
      </w:r>
      <w:r w:rsidR="00EB2A23">
        <w:t>отсутствием</w:t>
      </w:r>
      <w:r>
        <w:t xml:space="preserve"> статистических данных о важных событиях, связанных с использованием АИС</w:t>
      </w:r>
      <w:r w:rsidR="00760E8E">
        <w:t>.</w:t>
      </w:r>
    </w:p>
    <w:p w:rsidR="0076021B" w:rsidRDefault="00760E8E">
      <w:r>
        <w:t>Таким образом, в текущей ситуации</w:t>
      </w:r>
      <w:r w:rsidR="0076021B">
        <w:t xml:space="preserve"> </w:t>
      </w:r>
      <w:r>
        <w:t>возможно наступление следующих рисков, оказывающих влияние на развитие ИКТ:</w:t>
      </w:r>
    </w:p>
    <w:p w:rsidR="0076021B" w:rsidRDefault="0076021B">
      <w:pPr>
        <w:pStyle w:val="a"/>
      </w:pPr>
      <w:r>
        <w:t>отсутствие необходимой информации для подготовки требований к АИС, разрабатываемых в проектах развития;</w:t>
      </w:r>
    </w:p>
    <w:p w:rsidR="0076021B" w:rsidRDefault="00807B0F">
      <w:pPr>
        <w:pStyle w:val="a"/>
      </w:pPr>
      <w:r>
        <w:t xml:space="preserve">на этапе проектирования </w:t>
      </w:r>
      <w:r w:rsidR="0076021B">
        <w:t xml:space="preserve">отсутствие возможности учета части требований к безопасности, доступности, </w:t>
      </w:r>
      <w:r w:rsidR="00D654D0">
        <w:t xml:space="preserve">производительности </w:t>
      </w:r>
      <w:r w:rsidR="0076021B">
        <w:t>и другим важным характеристикам АИС;</w:t>
      </w:r>
    </w:p>
    <w:p w:rsidR="0076021B" w:rsidRDefault="0076021B">
      <w:pPr>
        <w:pStyle w:val="a"/>
      </w:pPr>
      <w:r>
        <w:t>нерациональная последовательность выполнения проектов;</w:t>
      </w:r>
    </w:p>
    <w:p w:rsidR="0076021B" w:rsidRDefault="0076021B">
      <w:pPr>
        <w:pStyle w:val="a"/>
      </w:pPr>
      <w:r>
        <w:t xml:space="preserve">снижение эффективности поддержки автоматизированными информационными системами </w:t>
      </w:r>
      <w:r w:rsidR="00EB2A23">
        <w:t xml:space="preserve">операционных </w:t>
      </w:r>
      <w:r>
        <w:t xml:space="preserve">процессов </w:t>
      </w:r>
      <w:r w:rsidR="00510073">
        <w:t>ФОГВ</w:t>
      </w:r>
      <w:r>
        <w:t>;</w:t>
      </w:r>
    </w:p>
    <w:p w:rsidR="00E56A26" w:rsidRDefault="0076021B">
      <w:pPr>
        <w:pStyle w:val="a"/>
      </w:pPr>
      <w:r>
        <w:t>повышение частоты и продолжительности сбоев и/или деградации производительности АИС, а также инцидентов</w:t>
      </w:r>
      <w:r w:rsidR="00807B0F">
        <w:t>,</w:t>
      </w:r>
      <w:r w:rsidR="00EB2A23">
        <w:t xml:space="preserve"> связанных с нарушением</w:t>
      </w:r>
      <w:r>
        <w:t xml:space="preserve"> информационной безопасности</w:t>
      </w:r>
      <w:r w:rsidR="00E56A26">
        <w:t>;</w:t>
      </w:r>
    </w:p>
    <w:p w:rsidR="0076021B" w:rsidRDefault="00E56A26">
      <w:pPr>
        <w:pStyle w:val="a"/>
      </w:pPr>
      <w:r w:rsidRPr="00E56A26">
        <w:t>множеств</w:t>
      </w:r>
      <w:r>
        <w:t>о</w:t>
      </w:r>
      <w:r w:rsidRPr="00E56A26">
        <w:t xml:space="preserve"> повтор</w:t>
      </w:r>
      <w:r>
        <w:t>яющихся реализаций схожих задач (</w:t>
      </w:r>
      <w:r w:rsidR="00E13A60">
        <w:t xml:space="preserve">зачастую </w:t>
      </w:r>
      <w:r w:rsidRPr="00E56A26">
        <w:t>несовместимы</w:t>
      </w:r>
      <w:r>
        <w:t>х между собой решений), приводящих к</w:t>
      </w:r>
      <w:r w:rsidRPr="00E56A26">
        <w:t xml:space="preserve"> увеличени</w:t>
      </w:r>
      <w:r>
        <w:t>ю</w:t>
      </w:r>
      <w:r w:rsidRPr="00E56A26">
        <w:t xml:space="preserve"> </w:t>
      </w:r>
      <w:r>
        <w:t>расходов</w:t>
      </w:r>
      <w:r w:rsidRPr="00E56A26">
        <w:t xml:space="preserve"> и </w:t>
      </w:r>
      <w:r>
        <w:t>трудоемкостей</w:t>
      </w:r>
      <w:r w:rsidRPr="00E56A26">
        <w:t xml:space="preserve"> интеграци</w:t>
      </w:r>
      <w:r>
        <w:t>и.</w:t>
      </w:r>
    </w:p>
    <w:p w:rsidR="00706F09" w:rsidRDefault="0076021B">
      <w:r>
        <w:t xml:space="preserve">Подходы к эксплуатации АИС в </w:t>
      </w:r>
      <w:r w:rsidR="00510073">
        <w:t>ФОГВ</w:t>
      </w:r>
      <w:r>
        <w:t xml:space="preserve"> ориентированы на объемы эксплуатационных мероприятий, выполняемых подрядными организациями, что удобно для объективного обоснования затрат на эксплуатацию ИКТ, но не однозначно соответствует цели обеспечения требуемого уровня поддержки </w:t>
      </w:r>
      <w:r w:rsidR="004C4C64">
        <w:t>АИС</w:t>
      </w:r>
      <w:r>
        <w:t xml:space="preserve"> </w:t>
      </w:r>
      <w:r w:rsidR="00EB2A23">
        <w:t xml:space="preserve">операционных </w:t>
      </w:r>
      <w:r>
        <w:t xml:space="preserve">процессов </w:t>
      </w:r>
      <w:r w:rsidR="00510073">
        <w:t>ФОГВ</w:t>
      </w:r>
      <w:r>
        <w:t xml:space="preserve">. Проиллюстрировать несоответствие подходов к организации эксплуатации </w:t>
      </w:r>
      <w:r w:rsidR="00E73E85">
        <w:t xml:space="preserve">ее </w:t>
      </w:r>
      <w:r>
        <w:t xml:space="preserve">целям можно на </w:t>
      </w:r>
      <w:r w:rsidR="00760E8E">
        <w:t>примерах, приведенных ниже.</w:t>
      </w:r>
    </w:p>
    <w:p w:rsidR="0076021B" w:rsidRDefault="00706F09">
      <w:r>
        <w:t>Пример 1:</w:t>
      </w:r>
      <w:r w:rsidR="00760E8E">
        <w:t xml:space="preserve"> </w:t>
      </w:r>
      <w:r w:rsidR="005216AC">
        <w:t>д</w:t>
      </w:r>
      <w:r w:rsidR="0076021B">
        <w:t>оговор с подрядной организацией может быть заключен на выполнение определенного перечня эксплуатационных мероприятий в отношении АИС, выполнение в отношении АИС работ свыше оговоренных может тарифицироваться отдельно. По истечении периода оказания услуг стороны проводят финансовые расчеты на основании фактических данных о количестве проведенных обязательных и дополнительных эксплуатационных мероприятий. Перечень дополнительных мероприятий может быть довольно широким.</w:t>
      </w:r>
    </w:p>
    <w:p w:rsidR="00A21026" w:rsidRPr="00A21026" w:rsidRDefault="00A21026">
      <w:r>
        <w:t xml:space="preserve">Приведенный подход стимулирует поставщика увеличивать объем работ с целью увеличения дохода, без учета качества работы АИС (в некоторых случаях </w:t>
      </w:r>
      <w:r w:rsidR="00E13A60">
        <w:t>-</w:t>
      </w:r>
      <w:r>
        <w:t xml:space="preserve"> во вред ему) против сервисного подхода, при котором договор определяет целевое качество работы АИС и стоимость его обеспечения, а поставщик </w:t>
      </w:r>
      <w:r w:rsidR="00C65E48">
        <w:t>заинтересован в повышении эффективности работы, чтобы максимизировать прибыль.</w:t>
      </w:r>
    </w:p>
    <w:p w:rsidR="009427D9" w:rsidRDefault="009427D9">
      <w:pPr>
        <w:keepNext/>
      </w:pPr>
      <w:r>
        <w:lastRenderedPageBreak/>
        <w:t>Пример 2: Эксплуатация, организованная с учетом рекомендаций лучших практик, предусматривает снижение количества сбоев в работе АИС за счет обеспечения:</w:t>
      </w:r>
    </w:p>
    <w:p w:rsidR="009427D9" w:rsidRPr="00CF5D7B" w:rsidRDefault="009427D9">
      <w:pPr>
        <w:pStyle w:val="a"/>
        <w:keepNext/>
      </w:pPr>
      <w:r w:rsidRPr="00CF5D7B">
        <w:t>повышения надежности ИТ-инфраструктуры;</w:t>
      </w:r>
    </w:p>
    <w:p w:rsidR="009427D9" w:rsidRPr="00CF5D7B" w:rsidRDefault="009427D9">
      <w:pPr>
        <w:pStyle w:val="a"/>
      </w:pPr>
      <w:r w:rsidRPr="00CF5D7B">
        <w:t>повышения качества эксплуатационной документации.</w:t>
      </w:r>
    </w:p>
    <w:p w:rsidR="009427D9" w:rsidRDefault="009427D9">
      <w:r>
        <w:t xml:space="preserve">В целях повышения надежности ИКТ-инфраструктуры проводится накопление необходимой статистической информации по инцидентам, анализ инцидентов, выявление и устранение корневых причин возникновения инцидентов посредством подготовки и проведения изменений в ИКТ-инфраструктуре для </w:t>
      </w:r>
      <w:r w:rsidR="003A31FB">
        <w:t>предотвращения</w:t>
      </w:r>
      <w:r>
        <w:t xml:space="preserve"> инцидентов в будущем. </w:t>
      </w:r>
    </w:p>
    <w:p w:rsidR="009427D9" w:rsidRDefault="009427D9">
      <w:r>
        <w:t>Повышение качества эксплуатационной документации позволяет свести к минимуму время на обработку запросов пользователей АИС на предоставление консультаций.</w:t>
      </w:r>
    </w:p>
    <w:p w:rsidR="009427D9" w:rsidRDefault="009427D9">
      <w:r>
        <w:t>В случае эффективной организации эксплуатации снижаются объемы услуг подрядных организаций по устранению сбоев функционирования АИС.</w:t>
      </w:r>
    </w:p>
    <w:p w:rsidR="009427D9" w:rsidRDefault="003A31FB">
      <w:r>
        <w:t xml:space="preserve">В то же время, </w:t>
      </w:r>
      <w:r w:rsidR="007316A2">
        <w:t xml:space="preserve">действующий </w:t>
      </w:r>
      <w:r w:rsidR="009427D9">
        <w:t xml:space="preserve">подход с заказом определенного объема услуг стимулирует поставщиков к </w:t>
      </w:r>
      <w:r w:rsidR="007316A2">
        <w:t xml:space="preserve">полному </w:t>
      </w:r>
      <w:r w:rsidR="009427D9">
        <w:t xml:space="preserve">повторному выполнению </w:t>
      </w:r>
      <w:r w:rsidR="007316A2">
        <w:t>работ</w:t>
      </w:r>
      <w:r>
        <w:t xml:space="preserve"> </w:t>
      </w:r>
      <w:r w:rsidR="009427D9">
        <w:t xml:space="preserve">вместо использования </w:t>
      </w:r>
      <w:r w:rsidR="007316A2">
        <w:t xml:space="preserve">уже наработанных </w:t>
      </w:r>
      <w:r w:rsidR="009427D9">
        <w:t>результатов</w:t>
      </w:r>
      <w:r>
        <w:t xml:space="preserve"> </w:t>
      </w:r>
      <w:r w:rsidR="007316A2">
        <w:t xml:space="preserve">и опыта. Сервисно-ориентированный подход с заданными параметрами качества и стоимостью стимулирует поставщиков повторно использовать ранее полученные опыт и результаты для сокращения </w:t>
      </w:r>
      <w:r w:rsidR="00570015">
        <w:t xml:space="preserve">собственных </w:t>
      </w:r>
      <w:r w:rsidR="007316A2">
        <w:t>затрат.</w:t>
      </w:r>
    </w:p>
    <w:p w:rsidR="0076021B" w:rsidRDefault="00BE3CCE">
      <w:r>
        <w:t>Таким образом</w:t>
      </w:r>
      <w:r w:rsidR="0076021B">
        <w:t>,</w:t>
      </w:r>
      <w:r w:rsidR="00EB2A23">
        <w:t xml:space="preserve"> </w:t>
      </w:r>
      <w:r w:rsidR="0076021B">
        <w:t>при существующей организации процессов эксплуатации АИС во многих случаях подрядным организациям выгоднее обслуживать плохо документированные АИС, содержащие большое количество проблем</w:t>
      </w:r>
      <w:r w:rsidR="0097290F">
        <w:t>,</w:t>
      </w:r>
      <w:r w:rsidR="0076021B">
        <w:t xml:space="preserve"> вызывающих инциденты</w:t>
      </w:r>
      <w:r w:rsidR="0097290F">
        <w:t>,</w:t>
      </w:r>
      <w:r w:rsidR="009C0372">
        <w:t xml:space="preserve"> для обоснования больших объемов оказываемых услуг.</w:t>
      </w:r>
    </w:p>
    <w:p w:rsidR="0076021B" w:rsidRDefault="0076021B">
      <w:r>
        <w:t xml:space="preserve">Описанные выше проблемы эксплуатации и развития АИС </w:t>
      </w:r>
      <w:r w:rsidR="00265A08">
        <w:t>могут быть решены</w:t>
      </w:r>
      <w:r>
        <w:t xml:space="preserve"> посредством:</w:t>
      </w:r>
    </w:p>
    <w:p w:rsidR="0076021B" w:rsidRDefault="0076021B">
      <w:pPr>
        <w:pStyle w:val="a"/>
      </w:pPr>
      <w:r>
        <w:t>перехода на сервисн</w:t>
      </w:r>
      <w:r w:rsidR="00F218C1">
        <w:t>ую</w:t>
      </w:r>
      <w:r>
        <w:t xml:space="preserve"> </w:t>
      </w:r>
      <w:r w:rsidR="00F218C1">
        <w:t xml:space="preserve">модель </w:t>
      </w:r>
      <w:r w:rsidRPr="00C0496A">
        <w:t>организации</w:t>
      </w:r>
      <w:r>
        <w:t xml:space="preserve"> жизненного цикла АИС, при котором государственный заказчик </w:t>
      </w:r>
      <w:r w:rsidR="004C4C64">
        <w:t xml:space="preserve">получает </w:t>
      </w:r>
      <w:r>
        <w:t>заданный уровень качественных параметров И</w:t>
      </w:r>
      <w:r w:rsidR="006D0D13">
        <w:t>К</w:t>
      </w:r>
      <w:r>
        <w:t>Т-услуг, а не объем проведенных в отношении АИС работ;</w:t>
      </w:r>
    </w:p>
    <w:p w:rsidR="0076021B" w:rsidRDefault="0076021B">
      <w:pPr>
        <w:pStyle w:val="a"/>
      </w:pPr>
      <w:r>
        <w:t xml:space="preserve">повышения уровней зрелости </w:t>
      </w:r>
      <w:r w:rsidRPr="00C0496A">
        <w:t>процессов</w:t>
      </w:r>
      <w:r>
        <w:t xml:space="preserve"> развития и эксплуатации АИС в </w:t>
      </w:r>
      <w:r w:rsidR="00510073">
        <w:t>ФОГВ</w:t>
      </w:r>
      <w:r w:rsidR="006D0D13">
        <w:t xml:space="preserve"> в целях</w:t>
      </w:r>
      <w:r>
        <w:t xml:space="preserve"> обеспечения сервисн</w:t>
      </w:r>
      <w:r w:rsidR="00F53BE9">
        <w:t>ой</w:t>
      </w:r>
      <w:r>
        <w:t xml:space="preserve"> </w:t>
      </w:r>
      <w:r w:rsidR="00F53BE9">
        <w:t>модели</w:t>
      </w:r>
      <w:r w:rsidR="00DF2674">
        <w:t>,</w:t>
      </w:r>
      <w:r>
        <w:t xml:space="preserve"> наличия необходимой информации</w:t>
      </w:r>
      <w:r w:rsidR="006D0D13">
        <w:t xml:space="preserve"> </w:t>
      </w:r>
      <w:r>
        <w:t>для качественного предоставления И</w:t>
      </w:r>
      <w:r w:rsidR="00F53BE9">
        <w:t>К</w:t>
      </w:r>
      <w:r>
        <w:t>Т-услуг</w:t>
      </w:r>
      <w:r w:rsidR="006D0D13">
        <w:t xml:space="preserve"> и</w:t>
      </w:r>
      <w:r>
        <w:t xml:space="preserve"> более точного формирования требований к АИС на этапе </w:t>
      </w:r>
      <w:r w:rsidR="006D0D13">
        <w:t xml:space="preserve">их </w:t>
      </w:r>
      <w:r>
        <w:t>проектирования.</w:t>
      </w:r>
    </w:p>
    <w:p w:rsidR="004B2096" w:rsidRDefault="002F0816" w:rsidP="00CF6EB1">
      <w:pPr>
        <w:pStyle w:val="31"/>
      </w:pPr>
      <w:bookmarkStart w:id="130" w:name="_Toc371682293"/>
      <w:bookmarkStart w:id="131" w:name="_Toc370074713"/>
      <w:r>
        <w:t xml:space="preserve">Элементы </w:t>
      </w:r>
      <w:r w:rsidRPr="00215D6B">
        <w:t>единой инфраструктуры предоставления ИКТ-услуг</w:t>
      </w:r>
      <w:r>
        <w:t xml:space="preserve"> в РФ</w:t>
      </w:r>
      <w:bookmarkEnd w:id="130"/>
    </w:p>
    <w:p w:rsidR="002F0816" w:rsidRDefault="002F0816">
      <w:r>
        <w:t>Реализация взаимодействия информационных систем организаций и ведомств осуществляется в рамках государственной целевой программы «Информационное общество (2011</w:t>
      </w:r>
      <w:r w:rsidR="00C0496A">
        <w:t> </w:t>
      </w:r>
      <w:r>
        <w:t>-</w:t>
      </w:r>
      <w:r w:rsidR="00C0496A">
        <w:t> </w:t>
      </w:r>
      <w:r>
        <w:t xml:space="preserve">2020 годы)». На текущий момент в </w:t>
      </w:r>
      <w:r w:rsidR="00C0496A">
        <w:t>РФ</w:t>
      </w:r>
      <w:r>
        <w:t xml:space="preserve"> реализован ряд проектов по созданию систем</w:t>
      </w:r>
      <w:r w:rsidR="00296319">
        <w:t>,</w:t>
      </w:r>
      <w:r>
        <w:t xml:space="preserve"> целью которых является обеспечение единообразного электронного взаимодействия ФОГВ и создания общих правил использования ИКТ-технологий для реализации профильных задач, повышения уровня управляемости ФОГВ в целом.</w:t>
      </w:r>
    </w:p>
    <w:p w:rsidR="002F0816" w:rsidRDefault="002F0816">
      <w:r>
        <w:lastRenderedPageBreak/>
        <w:t xml:space="preserve">Далее будут рассмотрены следующие системы взаимодействия в рамках нескольких органов государственной власти, являющиеся наиболее значимыми примерами на текущий момент времени: </w:t>
      </w:r>
    </w:p>
    <w:p w:rsidR="002F0816" w:rsidRPr="005C4D61" w:rsidRDefault="00C0496A">
      <w:pPr>
        <w:pStyle w:val="a"/>
      </w:pPr>
      <w:r w:rsidRPr="00FB22EA">
        <w:t xml:space="preserve">Система </w:t>
      </w:r>
      <w:r w:rsidR="002F0816" w:rsidRPr="006545A2">
        <w:t>межведомственного электронного документооборота (МЭДО);</w:t>
      </w:r>
    </w:p>
    <w:p w:rsidR="002F0816" w:rsidRPr="00C0496A" w:rsidRDefault="00C0496A">
      <w:pPr>
        <w:pStyle w:val="a"/>
      </w:pPr>
      <w:r w:rsidRPr="00B01BB1">
        <w:t xml:space="preserve">Единая </w:t>
      </w:r>
      <w:r w:rsidR="00296319" w:rsidRPr="00266BD2">
        <w:t>система</w:t>
      </w:r>
      <w:r w:rsidR="002F0816" w:rsidRPr="00266BD2">
        <w:t xml:space="preserve"> межведомственн</w:t>
      </w:r>
      <w:r w:rsidR="002F0816" w:rsidRPr="00803158">
        <w:t>ого электронного взаимодействия (СМЭВ)</w:t>
      </w:r>
      <w:r w:rsidR="002F0816" w:rsidRPr="00C2045D">
        <w:t>;</w:t>
      </w:r>
    </w:p>
    <w:p w:rsidR="002F0816" w:rsidRPr="00C0496A" w:rsidRDefault="002F0816">
      <w:pPr>
        <w:pStyle w:val="a"/>
      </w:pPr>
      <w:r w:rsidRPr="004B14D7">
        <w:t>Национальная платформа для распределенной обработки данных (НПРОД);</w:t>
      </w:r>
    </w:p>
    <w:p w:rsidR="002F0816" w:rsidRPr="00C0496A" w:rsidRDefault="002F0816">
      <w:pPr>
        <w:pStyle w:val="a"/>
      </w:pPr>
      <w:r w:rsidRPr="004B14D7">
        <w:t>Государственная система изготовления, оформления и контроля паспортно-визовых документов нового поколения (ГС ПВД НП).</w:t>
      </w:r>
    </w:p>
    <w:p w:rsidR="002F0816" w:rsidRDefault="002F0816">
      <w:pPr>
        <w:ind w:firstLine="708"/>
      </w:pPr>
      <w:r>
        <w:t xml:space="preserve">Основной особенностью каждой из них является нацеленность на создание единой инфраструктуры работы для ФОГВ, поэтому их рассмотрение в данной концепции имеет </w:t>
      </w:r>
      <w:r w:rsidR="00E94C86">
        <w:t>существенное</w:t>
      </w:r>
      <w:r>
        <w:t xml:space="preserve"> значение.</w:t>
      </w:r>
    </w:p>
    <w:p w:rsidR="004B2096" w:rsidRDefault="002F0816" w:rsidP="00CF6EB1">
      <w:pPr>
        <w:pStyle w:val="41"/>
      </w:pPr>
      <w:r w:rsidRPr="003F665A">
        <w:t>Единая система межведомственного электронного взаимодействия (СМЭВ)</w:t>
      </w:r>
    </w:p>
    <w:p w:rsidR="002F0816" w:rsidRDefault="002F0816">
      <w:r w:rsidRPr="004B14D7">
        <w:t>Система межведомственного электронного взаимодействия (СМЭВ)</w:t>
      </w:r>
      <w:r>
        <w:t xml:space="preserve"> </w:t>
      </w:r>
      <w:r w:rsidR="00C0496A">
        <w:t>-</w:t>
      </w:r>
      <w:r>
        <w:t xml:space="preserve"> </w:t>
      </w:r>
      <w:r w:rsidRPr="0060598F">
        <w:t>информационная система, которая позволяет федеральным, региональным и местным органам власти в электронном виде обмениваться данными, необходимыми для оказания государственных услуг гражданам и организациям</w:t>
      </w:r>
      <w:r>
        <w:t>.</w:t>
      </w:r>
    </w:p>
    <w:p w:rsidR="002F0816" w:rsidRDefault="002F0816">
      <w:r>
        <w:t>Участниками межведомственного электронного взаимодействия (участниками СМЭВ) являются федеральные органы исполнительной власти, государственные внебюджетные фонды, исполнительные органы государственной власти субъектов Российской Федерации, органы местного самоуправления, государственные и муниципальные учреждения, многофункциональные центры, иные органы и организации.</w:t>
      </w:r>
    </w:p>
    <w:p w:rsidR="002F0816" w:rsidRDefault="002F0816">
      <w:r>
        <w:t xml:space="preserve">Технологическое обеспечение информационного взаимодействия с применением СМЭВ достигается путем использования: </w:t>
      </w:r>
    </w:p>
    <w:p w:rsidR="002F0816" w:rsidRPr="006545A2" w:rsidRDefault="002F0816">
      <w:pPr>
        <w:pStyle w:val="a"/>
      </w:pPr>
      <w:r w:rsidRPr="00FB22EA">
        <w:t xml:space="preserve">сервис-ориентированной архитектуры, представляющей собой совокупность электронных сервисов, построенных по общепринятым стандартам; </w:t>
      </w:r>
    </w:p>
    <w:p w:rsidR="002F0816" w:rsidRPr="00924183" w:rsidRDefault="002F0816">
      <w:pPr>
        <w:pStyle w:val="a"/>
      </w:pPr>
      <w:r w:rsidRPr="005C4D61">
        <w:t>единых технологических решений и стандартов, единых классификаторов и описаний стру</w:t>
      </w:r>
      <w:r w:rsidRPr="00924183">
        <w:t xml:space="preserve">ктур данных. </w:t>
      </w:r>
    </w:p>
    <w:p w:rsidR="002F0816" w:rsidRDefault="002F0816">
      <w:pPr>
        <w:pStyle w:val="aff0"/>
      </w:pPr>
      <w:r>
        <w:t>Согласно «Концепции</w:t>
      </w:r>
      <w:r w:rsidRPr="00D06F5A">
        <w:t xml:space="preserve"> развития механизмов предоставления государственных и муниципальных услуг в электронном виде</w:t>
      </w:r>
      <w:r>
        <w:t>», с</w:t>
      </w:r>
      <w:r w:rsidRPr="00FA695D">
        <w:t xml:space="preserve">формированная инфраструктура </w:t>
      </w:r>
      <w:r>
        <w:t xml:space="preserve">СМЭВ </w:t>
      </w:r>
      <w:r w:rsidRPr="00FA695D">
        <w:t>структурно избыточна и характеризуется недостаточной управляемостью и способностью к доработке и развитию</w:t>
      </w:r>
      <w:r>
        <w:t>. Тем не менее, сервис-ориентированная архитектура, на которой построена СМЭВ, показала свою работоспособность в нескольких пилотных тестах СМЭВ, а также положительную</w:t>
      </w:r>
      <w:r w:rsidRPr="007B327A">
        <w:t xml:space="preserve"> динамик</w:t>
      </w:r>
      <w:r>
        <w:t>у</w:t>
      </w:r>
      <w:r w:rsidRPr="007B327A">
        <w:t xml:space="preserve"> роста количества межведомственных запросов сведений с использованием СМЭВ</w:t>
      </w:r>
      <w:r>
        <w:t>.</w:t>
      </w:r>
    </w:p>
    <w:p w:rsidR="004B2096" w:rsidRDefault="002F0816" w:rsidP="00CF6EB1">
      <w:pPr>
        <w:pStyle w:val="41"/>
      </w:pPr>
      <w:r w:rsidRPr="00215D6B">
        <w:t>Система межведомственного электронного документооборота (МЭДО)</w:t>
      </w:r>
      <w:r>
        <w:t xml:space="preserve"> </w:t>
      </w:r>
    </w:p>
    <w:p w:rsidR="002F0816" w:rsidRDefault="002F0816">
      <w:r w:rsidRPr="00215D6B">
        <w:t xml:space="preserve">МЭДО </w:t>
      </w:r>
      <w:r>
        <w:t xml:space="preserve">– федеральная информационная система, предназначенная для организации взаимодействия систем электронного документооборота (СЭД) </w:t>
      </w:r>
      <w:r w:rsidR="000308A1">
        <w:t>различных ведомств</w:t>
      </w:r>
      <w:r>
        <w:t>.</w:t>
      </w:r>
    </w:p>
    <w:p w:rsidR="002F0816" w:rsidRDefault="002F0816">
      <w:r>
        <w:lastRenderedPageBreak/>
        <w:t>Участниками межведомственного электронного документооборота (МЭДО) являются Администрация Президента РФ, Аппарат Правительства РФ, федеральные органы исполнительной власти, органы исполнительной власти субъектов Российской Федерации, а также иные государственные органы.</w:t>
      </w:r>
    </w:p>
    <w:p w:rsidR="002F0816" w:rsidRDefault="002F0816">
      <w:r>
        <w:t>Под взаимодействием СЭД понимается обмен электронными сообщениями, в том числе:</w:t>
      </w:r>
    </w:p>
    <w:p w:rsidR="002F0816" w:rsidRPr="00FB22EA" w:rsidRDefault="002F0816">
      <w:pPr>
        <w:pStyle w:val="a"/>
      </w:pPr>
      <w:r w:rsidRPr="00FB22EA">
        <w:t xml:space="preserve">электронными документами, </w:t>
      </w:r>
    </w:p>
    <w:p w:rsidR="002F0816" w:rsidRPr="00924183" w:rsidRDefault="002F0816">
      <w:pPr>
        <w:pStyle w:val="a"/>
      </w:pPr>
      <w:r w:rsidRPr="006545A2">
        <w:t>уведомлениями - информацией о ходе рассмотрения и исполн</w:t>
      </w:r>
      <w:r w:rsidRPr="005C4D61">
        <w:t>ения документов.</w:t>
      </w:r>
    </w:p>
    <w:p w:rsidR="002F0816" w:rsidRDefault="002F0816">
      <w:r>
        <w:t xml:space="preserve">Основной принцип МЭДО </w:t>
      </w:r>
      <w:r w:rsidR="0004128E">
        <w:t>-</w:t>
      </w:r>
      <w:r>
        <w:t xml:space="preserve"> интеграция имеющихся СЭД и транспортной системы (почтовой службы), обеспечивающей в автоматизированном режиме защищенный обмен электронными сообщениями между </w:t>
      </w:r>
      <w:r w:rsidR="009E52FC">
        <w:t xml:space="preserve">ее </w:t>
      </w:r>
      <w:r>
        <w:t>участниками.</w:t>
      </w:r>
    </w:p>
    <w:p w:rsidR="002F0816" w:rsidRDefault="002F0816">
      <w:r>
        <w:t>Создание платформы МЭДО позволило ведомствам обмениваться документами, созданными в различных СЭД</w:t>
      </w:r>
      <w:r w:rsidR="009E52FC">
        <w:t>.</w:t>
      </w:r>
      <w:r>
        <w:t xml:space="preserve"> </w:t>
      </w:r>
      <w:r w:rsidR="009E52FC">
        <w:t>Т</w:t>
      </w:r>
      <w:r>
        <w:t>ем не менее, текущая реализация имеет ряд ограничений, одним из которых является высокая трудоемкость сопровождения системы, связанная с разнородностью используемых</w:t>
      </w:r>
      <w:r w:rsidR="009E52FC">
        <w:t xml:space="preserve"> </w:t>
      </w:r>
      <w:r>
        <w:t>СЭД. Альтернативным решением могло бы быть предоставление единой платформы СЭД как услуги.</w:t>
      </w:r>
    </w:p>
    <w:p w:rsidR="000D1191" w:rsidRDefault="000D1191" w:rsidP="00CF6EB1">
      <w:pPr>
        <w:pStyle w:val="41"/>
      </w:pPr>
      <w:r>
        <w:t xml:space="preserve">Государственная система изготовления, оформления и контроля паспортно-визовых документов нового поколения </w:t>
      </w:r>
      <w:r w:rsidRPr="009A7974">
        <w:t xml:space="preserve"> </w:t>
      </w:r>
      <w:r>
        <w:t>(ГСПВДНП)</w:t>
      </w:r>
    </w:p>
    <w:p w:rsidR="000D1191" w:rsidRDefault="000D1191" w:rsidP="00CF6EB1">
      <w:r>
        <w:t xml:space="preserve">Государственная система изготовления, оформления и контроля паспортно-визовых документов нового поколения </w:t>
      </w:r>
      <w:r w:rsidRPr="009A7974">
        <w:t xml:space="preserve"> предназначена для комплексной автоматизации, информационной и технологической поддержки деятельности ведомственных подразделений в области изготовления, оформления и контроля паспортно-визовых документов нового поколения </w:t>
      </w:r>
      <w:r>
        <w:t>(</w:t>
      </w:r>
      <w:r w:rsidRPr="003B0FA4">
        <w:t>ГСПВДНП</w:t>
      </w:r>
      <w:r>
        <w:t>)</w:t>
      </w:r>
      <w:r w:rsidRPr="003B0FA4">
        <w:t xml:space="preserve"> </w:t>
      </w:r>
      <w:r w:rsidRPr="009A7974">
        <w:t>в уполномоченных федеральных органах исполнительной власти, организациях и предприятиях, обеспечения их информационного взаимодействия на основе единой информационно-технологической инфраструктуры, а также для обеспечения неограниченного доступа граждан к содержащейся в Системе информации о себе.</w:t>
      </w:r>
      <w:r w:rsidRPr="007B35EB">
        <w:t xml:space="preserve"> </w:t>
      </w:r>
    </w:p>
    <w:p w:rsidR="002459AE" w:rsidRDefault="002459AE">
      <w:pPr>
        <w:ind w:firstLine="709"/>
      </w:pPr>
      <w:r>
        <w:t>Опыт эксплуатации ГСПВДНП показал, что цели создания системы в основном достигнуты.</w:t>
      </w:r>
    </w:p>
    <w:p w:rsidR="002459AE" w:rsidRDefault="002459AE">
      <w:pPr>
        <w:ind w:firstLine="709"/>
      </w:pPr>
      <w:r>
        <w:t>В то же время добиться полной централизации управления эксплуатации всех сегментов ГСПВДНП не удалось, что породило множественность эксплуатирующих организации и создало опасность распада системы на обособленные ведомственные части, что уже и произошло с подсистемой оформления и контроля удостоверений личности моряков (ведомственный сегмент Росморречфлота).</w:t>
      </w:r>
    </w:p>
    <w:p w:rsidR="000264E2" w:rsidRPr="003B0FA4" w:rsidRDefault="000264E2">
      <w:pPr>
        <w:ind w:firstLine="709"/>
      </w:pPr>
      <w:r>
        <w:t>ГСПВДНП была запущена без детальной проработки НПА, что оказало значительное негативное влияние на ход ее эксплуатаци</w:t>
      </w:r>
      <w:r w:rsidR="005F1584">
        <w:t>и</w:t>
      </w:r>
      <w:r>
        <w:t>.</w:t>
      </w:r>
    </w:p>
    <w:p w:rsidR="004B2096" w:rsidRDefault="002F0816" w:rsidP="00CF6EB1">
      <w:pPr>
        <w:pStyle w:val="41"/>
      </w:pPr>
      <w:r w:rsidRPr="003F665A">
        <w:t>Национальная платформа для распределенной обработки данных (НПРОД)</w:t>
      </w:r>
    </w:p>
    <w:p w:rsidR="002F0816" w:rsidRDefault="002F0816">
      <w:pPr>
        <w:spacing w:before="100" w:beforeAutospacing="1" w:after="100" w:afterAutospacing="1"/>
      </w:pPr>
      <w:r>
        <w:t xml:space="preserve">Национальная платформа распределенной обработки данных (НПРОД) </w:t>
      </w:r>
      <w:r w:rsidR="00FB22EA">
        <w:t>-</w:t>
      </w:r>
      <w:r>
        <w:t xml:space="preserve"> это комплекс интегрированных информационных систем, реализующих парадигму «облачных» вычислений </w:t>
      </w:r>
      <w:r>
        <w:lastRenderedPageBreak/>
        <w:t>путем автоматизации процессов выделения вычислительных мощностей, развертывания приложений, размещения приложений и учета потребленных ресурсов.</w:t>
      </w:r>
    </w:p>
    <w:p w:rsidR="004851A5" w:rsidRPr="000D164C" w:rsidRDefault="004851A5" w:rsidP="00CF6EB1">
      <w:pPr>
        <w:ind w:firstLine="708"/>
        <w:contextualSpacing/>
        <w:rPr>
          <w:rFonts w:cstheme="minorHAnsi"/>
        </w:rPr>
      </w:pPr>
      <w:r w:rsidRPr="004D6C16">
        <w:rPr>
          <w:rFonts w:cstheme="minorHAnsi"/>
        </w:rPr>
        <w:t>Назначение НПРОД</w:t>
      </w:r>
      <w:r w:rsidRPr="00BE5985">
        <w:rPr>
          <w:rFonts w:cstheme="minorHAnsi"/>
          <w:lang w:val="en-US"/>
        </w:rPr>
        <w:t>:</w:t>
      </w:r>
    </w:p>
    <w:p w:rsidR="004851A5" w:rsidRPr="00AF0BC3" w:rsidRDefault="004851A5" w:rsidP="00CF6EB1">
      <w:pPr>
        <w:pStyle w:val="a0"/>
        <w:numPr>
          <w:ilvl w:val="0"/>
          <w:numId w:val="163"/>
        </w:numPr>
        <w:rPr>
          <w:rFonts w:cstheme="minorHAnsi"/>
        </w:rPr>
      </w:pPr>
      <w:r w:rsidRPr="00AF0BC3">
        <w:rPr>
          <w:rFonts w:cstheme="minorHAnsi"/>
        </w:rPr>
        <w:t>предоставление органам исполнительной власти различного уровня, органам местного самоуправления, коммерческим организациям и гражданам (физическим лицам) стандартизированных ИТ-услуг по модели облачных вычислений: SaaS, PaaS, IaaS;</w:t>
      </w:r>
    </w:p>
    <w:p w:rsidR="004851A5" w:rsidRDefault="004851A5" w:rsidP="00CF6EB1">
      <w:pPr>
        <w:pStyle w:val="a0"/>
        <w:numPr>
          <w:ilvl w:val="0"/>
          <w:numId w:val="163"/>
        </w:numPr>
        <w:rPr>
          <w:rFonts w:cstheme="minorHAnsi"/>
        </w:rPr>
      </w:pPr>
      <w:r w:rsidRPr="00AF0BC3">
        <w:rPr>
          <w:rFonts w:cstheme="minorHAnsi"/>
        </w:rPr>
        <w:t>предоставление услуг по моделям SaaS, PaaS, IaaS и обеспечение возможности по развертыванию внешних частных облаков, публичного облака и гибридных облаков (по отношению к различным категориям пользователей).</w:t>
      </w:r>
    </w:p>
    <w:p w:rsidR="004851A5" w:rsidRPr="000D164C" w:rsidRDefault="004851A5" w:rsidP="00CF6EB1">
      <w:pPr>
        <w:pStyle w:val="a0"/>
        <w:numPr>
          <w:ilvl w:val="0"/>
          <w:numId w:val="0"/>
        </w:numPr>
        <w:ind w:firstLine="708"/>
        <w:contextualSpacing/>
        <w:rPr>
          <w:rFonts w:cstheme="minorHAnsi"/>
        </w:rPr>
      </w:pPr>
      <w:r w:rsidRPr="004D6C16">
        <w:rPr>
          <w:rFonts w:cstheme="minorHAnsi"/>
        </w:rPr>
        <w:t>НПРОД создавался в виде интегрированной программно-аппаратной среды, име</w:t>
      </w:r>
      <w:r w:rsidRPr="00BE5985">
        <w:rPr>
          <w:rFonts w:cstheme="minorHAnsi"/>
        </w:rPr>
        <w:t>ющей компонентную структуру. В состав НПРОД входят следующие подсистемы:</w:t>
      </w:r>
    </w:p>
    <w:p w:rsidR="004851A5" w:rsidRPr="004851A5" w:rsidRDefault="004851A5" w:rsidP="00CF6EB1">
      <w:pPr>
        <w:pStyle w:val="a0"/>
        <w:numPr>
          <w:ilvl w:val="0"/>
          <w:numId w:val="164"/>
        </w:numPr>
        <w:contextualSpacing/>
        <w:rPr>
          <w:rFonts w:cstheme="minorHAnsi"/>
        </w:rPr>
      </w:pPr>
      <w:r w:rsidRPr="00CF6EB1">
        <w:rPr>
          <w:rFonts w:cstheme="minorHAnsi"/>
        </w:rPr>
        <w:t xml:space="preserve">подсистема виртуализации предназначена для представления физических ресурсов ЦОД в виде набора виртуальных ресурсов различного уровня (включая отдельные виртуальные машины), доступных для заказа и управления пользователям </w:t>
      </w:r>
      <w:r>
        <w:rPr>
          <w:rFonts w:cstheme="minorHAnsi"/>
        </w:rPr>
        <w:t>с</w:t>
      </w:r>
      <w:r w:rsidRPr="004851A5">
        <w:rPr>
          <w:rFonts w:cstheme="minorHAnsi"/>
        </w:rPr>
        <w:t>истемы в соответствии с имеющимися у них правами;</w:t>
      </w:r>
    </w:p>
    <w:p w:rsidR="004851A5" w:rsidRPr="004851A5" w:rsidRDefault="004851A5" w:rsidP="00CF6EB1">
      <w:pPr>
        <w:pStyle w:val="a0"/>
        <w:numPr>
          <w:ilvl w:val="0"/>
          <w:numId w:val="164"/>
        </w:numPr>
        <w:contextualSpacing/>
        <w:rPr>
          <w:rFonts w:cstheme="minorHAnsi"/>
        </w:rPr>
      </w:pPr>
      <w:r w:rsidRPr="00CF6EB1">
        <w:rPr>
          <w:rFonts w:cstheme="minorHAnsi"/>
        </w:rPr>
        <w:t>подсистема хранения данных предназначена для хранения данных пользователей НПРОД;</w:t>
      </w:r>
    </w:p>
    <w:p w:rsidR="004851A5" w:rsidRPr="004851A5" w:rsidRDefault="004851A5" w:rsidP="00CF6EB1">
      <w:pPr>
        <w:pStyle w:val="a0"/>
        <w:numPr>
          <w:ilvl w:val="0"/>
          <w:numId w:val="164"/>
        </w:numPr>
        <w:contextualSpacing/>
        <w:rPr>
          <w:rFonts w:cstheme="minorHAnsi"/>
        </w:rPr>
      </w:pPr>
      <w:r w:rsidRPr="00CF6EB1">
        <w:rPr>
          <w:rFonts w:cstheme="minorHAnsi"/>
        </w:rPr>
        <w:t>подсистема интеграции – это м</w:t>
      </w:r>
      <w:r w:rsidR="001A2F49">
        <w:rPr>
          <w:rFonts w:cstheme="minorHAnsi"/>
        </w:rPr>
        <w:t>одуль предоставления сервисов электронного правительства</w:t>
      </w:r>
      <w:r w:rsidRPr="004851A5">
        <w:rPr>
          <w:rFonts w:cstheme="minorHAnsi"/>
        </w:rPr>
        <w:t xml:space="preserve"> (компоненты интеграции с СИА/СМЭВ) и модуль интеграции с внешними системами;</w:t>
      </w:r>
    </w:p>
    <w:p w:rsidR="004851A5" w:rsidRPr="004851A5" w:rsidRDefault="004851A5" w:rsidP="00CF6EB1">
      <w:pPr>
        <w:pStyle w:val="a0"/>
        <w:numPr>
          <w:ilvl w:val="0"/>
          <w:numId w:val="164"/>
        </w:numPr>
        <w:contextualSpacing/>
        <w:rPr>
          <w:rFonts w:cstheme="minorHAnsi"/>
        </w:rPr>
      </w:pPr>
      <w:r w:rsidRPr="00CF6EB1">
        <w:rPr>
          <w:rFonts w:cstheme="minorHAnsi"/>
        </w:rPr>
        <w:t>прикладная подсистема – это модули управления и размещения приложений в виртуальной среде;</w:t>
      </w:r>
    </w:p>
    <w:p w:rsidR="004851A5" w:rsidRPr="004851A5" w:rsidRDefault="004851A5" w:rsidP="00CF6EB1">
      <w:pPr>
        <w:pStyle w:val="a0"/>
        <w:numPr>
          <w:ilvl w:val="0"/>
          <w:numId w:val="164"/>
        </w:numPr>
        <w:contextualSpacing/>
        <w:rPr>
          <w:rFonts w:cstheme="minorHAnsi"/>
        </w:rPr>
      </w:pPr>
      <w:r w:rsidRPr="00CF6EB1">
        <w:rPr>
          <w:rFonts w:cstheme="minorHAnsi"/>
        </w:rPr>
        <w:t>подсистема информационной безопасности, назначением которой является обеспечение конфиденциальности, целостности и доступности данных, обрабатываемых в НПРОД.</w:t>
      </w:r>
    </w:p>
    <w:p w:rsidR="000264E2" w:rsidRPr="00721BE8" w:rsidRDefault="000264E2" w:rsidP="00CF6EB1">
      <w:pPr>
        <w:spacing w:after="0"/>
        <w:ind w:firstLine="708"/>
        <w:rPr>
          <w:rFonts w:cstheme="minorHAnsi"/>
          <w:szCs w:val="24"/>
        </w:rPr>
      </w:pPr>
      <w:r w:rsidRPr="00721BE8">
        <w:rPr>
          <w:rFonts w:cstheme="minorHAnsi"/>
          <w:szCs w:val="24"/>
        </w:rPr>
        <w:t>Состав ИС и программных комплексов, размещаемых посредством НПРОД: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>
        <w:rPr>
          <w:rFonts w:cstheme="minorHAnsi"/>
        </w:rPr>
        <w:t>ГЭПС - Государственная электронная почтовая система</w:t>
      </w:r>
      <w:r w:rsidRPr="003E6634">
        <w:rPr>
          <w:rFonts w:cstheme="minorHAnsi"/>
        </w:rPr>
        <w:t>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>
        <w:rPr>
          <w:rFonts w:cstheme="minorHAnsi"/>
        </w:rPr>
        <w:t>СКиМ - Система контроля и мониторинга функционирования электронного правительства</w:t>
      </w:r>
      <w:r w:rsidRPr="003E6634">
        <w:rPr>
          <w:rFonts w:cstheme="minorHAnsi"/>
        </w:rPr>
        <w:t>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>
        <w:rPr>
          <w:rFonts w:cstheme="minorHAnsi"/>
        </w:rPr>
        <w:t>ЕНСИ - Единая система нормативно – справочной информации</w:t>
      </w:r>
      <w:r w:rsidRPr="003E6634">
        <w:rPr>
          <w:rFonts w:cstheme="minorHAnsi"/>
        </w:rPr>
        <w:t>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>
        <w:rPr>
          <w:rFonts w:cstheme="minorHAnsi"/>
        </w:rPr>
        <w:t>СМУ - Информационная система обеспечения взаимодействия мобильных устройств с инфраструктурой электронного правительства</w:t>
      </w:r>
      <w:r w:rsidRPr="003E6634">
        <w:rPr>
          <w:rFonts w:cstheme="minorHAnsi"/>
        </w:rPr>
        <w:t>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 w:rsidRPr="003E6634">
        <w:rPr>
          <w:rFonts w:cstheme="minorHAnsi"/>
        </w:rPr>
        <w:t>ГИС «Проектирование ТКМВ»</w:t>
      </w:r>
      <w:r>
        <w:rPr>
          <w:rFonts w:cstheme="minorHAnsi"/>
        </w:rPr>
        <w:t xml:space="preserve"> - Технологические карты межведомственного взаимодействия</w:t>
      </w:r>
      <w:r w:rsidRPr="003E6634">
        <w:rPr>
          <w:rFonts w:cstheme="minorHAnsi"/>
        </w:rPr>
        <w:t>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 w:rsidRPr="003E6634">
        <w:rPr>
          <w:rFonts w:cstheme="minorHAnsi"/>
        </w:rPr>
        <w:t>ГИС «Проектирование ТКМВ. Реестр МВ»</w:t>
      </w:r>
      <w:r>
        <w:rPr>
          <w:rFonts w:cstheme="minorHAnsi"/>
        </w:rPr>
        <w:t xml:space="preserve"> - Технологические карты межведомственного взаимодействия. Реестр межведомственного взаимодействия</w:t>
      </w:r>
      <w:r w:rsidRPr="003E6634">
        <w:rPr>
          <w:rFonts w:cstheme="minorHAnsi"/>
        </w:rPr>
        <w:t>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>
        <w:rPr>
          <w:rFonts w:cstheme="minorHAnsi"/>
        </w:rPr>
        <w:t>Электронный сервис «Представление отчетности в счетную палату Российской Федерации» (</w:t>
      </w:r>
      <w:r w:rsidRPr="003E6634">
        <w:rPr>
          <w:rFonts w:cstheme="minorHAnsi"/>
        </w:rPr>
        <w:t>БО_СПРФ</w:t>
      </w:r>
      <w:r>
        <w:rPr>
          <w:rFonts w:cstheme="minorHAnsi"/>
        </w:rPr>
        <w:t>)</w:t>
      </w:r>
      <w:r w:rsidRPr="003E6634">
        <w:rPr>
          <w:rFonts w:cstheme="minorHAnsi"/>
        </w:rPr>
        <w:t>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>
        <w:rPr>
          <w:rFonts w:cstheme="minorHAnsi"/>
        </w:rPr>
        <w:t>Мониторинг качества государственных услуг (</w:t>
      </w:r>
      <w:r w:rsidRPr="003E6634">
        <w:rPr>
          <w:rFonts w:cstheme="minorHAnsi"/>
        </w:rPr>
        <w:t>МКГУ</w:t>
      </w:r>
      <w:r>
        <w:rPr>
          <w:rFonts w:cstheme="minorHAnsi"/>
        </w:rPr>
        <w:t>)</w:t>
      </w:r>
      <w:r w:rsidRPr="003E6634">
        <w:rPr>
          <w:rFonts w:cstheme="minorHAnsi"/>
        </w:rPr>
        <w:t>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 w:rsidRPr="003E6634">
        <w:rPr>
          <w:rFonts w:cstheme="minorHAnsi"/>
        </w:rPr>
        <w:t>АИС «Мониторинг госсайтов»;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>
        <w:rPr>
          <w:rFonts w:cstheme="minorHAnsi"/>
        </w:rPr>
        <w:t>Портал методической поддержки проекта развития ГАСУ (</w:t>
      </w:r>
      <w:r w:rsidRPr="003E6634">
        <w:rPr>
          <w:rFonts w:cstheme="minorHAnsi"/>
        </w:rPr>
        <w:t>ПМП</w:t>
      </w:r>
      <w:r>
        <w:rPr>
          <w:rFonts w:cstheme="minorHAnsi"/>
        </w:rPr>
        <w:t xml:space="preserve"> ГАСУ)</w:t>
      </w:r>
      <w:r w:rsidRPr="003E6634">
        <w:rPr>
          <w:rFonts w:cstheme="minorHAnsi"/>
        </w:rPr>
        <w:t>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>
        <w:rPr>
          <w:rFonts w:cstheme="minorHAnsi"/>
        </w:rPr>
        <w:t>Единая проектная среда (</w:t>
      </w:r>
      <w:r w:rsidRPr="003E6634">
        <w:rPr>
          <w:rFonts w:cstheme="minorHAnsi"/>
        </w:rPr>
        <w:t>ЕПС</w:t>
      </w:r>
      <w:r>
        <w:rPr>
          <w:rFonts w:cstheme="minorHAnsi"/>
        </w:rPr>
        <w:t>)</w:t>
      </w:r>
      <w:r w:rsidRPr="003E6634">
        <w:rPr>
          <w:rFonts w:cstheme="minorHAnsi"/>
        </w:rPr>
        <w:t>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 w:rsidRPr="003E6634">
        <w:rPr>
          <w:rFonts w:cstheme="minorHAnsi"/>
        </w:rPr>
        <w:t>Реестр запрещенных ресурсов;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>
        <w:rPr>
          <w:rFonts w:cstheme="minorHAnsi"/>
        </w:rPr>
        <w:lastRenderedPageBreak/>
        <w:t>Единая система иденстификации и аутентификации (</w:t>
      </w:r>
      <w:r w:rsidRPr="003E6634">
        <w:rPr>
          <w:rFonts w:cstheme="minorHAnsi"/>
        </w:rPr>
        <w:t>ЕСИА</w:t>
      </w:r>
      <w:r>
        <w:rPr>
          <w:rFonts w:cstheme="minorHAnsi"/>
        </w:rPr>
        <w:t>)</w:t>
      </w:r>
      <w:r w:rsidRPr="003E6634">
        <w:rPr>
          <w:rFonts w:cstheme="minorHAnsi"/>
        </w:rPr>
        <w:t>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>
        <w:rPr>
          <w:rFonts w:cstheme="minorHAnsi"/>
        </w:rPr>
        <w:t>Система межведомственного электронного взаимодействия (</w:t>
      </w:r>
      <w:r w:rsidRPr="003E6634">
        <w:rPr>
          <w:rFonts w:cstheme="minorHAnsi"/>
        </w:rPr>
        <w:t>СМЭВ</w:t>
      </w:r>
      <w:r>
        <w:rPr>
          <w:rFonts w:cstheme="minorHAnsi"/>
        </w:rPr>
        <w:t>)</w:t>
      </w:r>
      <w:r w:rsidRPr="003E6634">
        <w:rPr>
          <w:rFonts w:cstheme="minorHAnsi"/>
        </w:rPr>
        <w:t>;</w:t>
      </w:r>
    </w:p>
    <w:p w:rsidR="000264E2" w:rsidRPr="003E6634" w:rsidRDefault="000264E2" w:rsidP="00CF6EB1">
      <w:pPr>
        <w:pStyle w:val="a0"/>
        <w:numPr>
          <w:ilvl w:val="0"/>
          <w:numId w:val="166"/>
        </w:numPr>
        <w:contextualSpacing/>
        <w:rPr>
          <w:rFonts w:cstheme="minorHAnsi"/>
        </w:rPr>
      </w:pPr>
      <w:r>
        <w:rPr>
          <w:rFonts w:cstheme="minorHAnsi"/>
        </w:rPr>
        <w:t>Информационная система «Информационно – платежный шлюз» (</w:t>
      </w:r>
      <w:r w:rsidRPr="003E6634">
        <w:rPr>
          <w:rFonts w:cstheme="minorHAnsi"/>
        </w:rPr>
        <w:t>ИПШ</w:t>
      </w:r>
      <w:r>
        <w:rPr>
          <w:rFonts w:cstheme="minorHAnsi"/>
        </w:rPr>
        <w:t>)</w:t>
      </w:r>
      <w:r w:rsidRPr="003E6634">
        <w:rPr>
          <w:rFonts w:cstheme="minorHAnsi"/>
        </w:rPr>
        <w:t>.</w:t>
      </w:r>
    </w:p>
    <w:p w:rsidR="004851A5" w:rsidRPr="004D6C16" w:rsidRDefault="000264E2" w:rsidP="00CF6EB1">
      <w:pPr>
        <w:rPr>
          <w:rFonts w:cstheme="minorHAnsi"/>
        </w:rPr>
      </w:pPr>
      <w:r>
        <w:rPr>
          <w:rFonts w:cstheme="minorHAnsi"/>
        </w:rPr>
        <w:t xml:space="preserve">Система успешно развернута и функционирует. В то же время </w:t>
      </w:r>
      <w:r w:rsidR="00D52582">
        <w:rPr>
          <w:rFonts w:cstheme="minorHAnsi"/>
        </w:rPr>
        <w:t xml:space="preserve">с ее помощью </w:t>
      </w:r>
      <w:r w:rsidR="004A473A">
        <w:rPr>
          <w:rFonts w:cstheme="minorHAnsi"/>
        </w:rPr>
        <w:t xml:space="preserve">преимущественно </w:t>
      </w:r>
      <w:r w:rsidR="00D52582">
        <w:rPr>
          <w:rFonts w:cstheme="minorHAnsi"/>
        </w:rPr>
        <w:t>предоставляется инфраструктура</w:t>
      </w:r>
      <w:r w:rsidR="004A473A" w:rsidRPr="00CF6EB1">
        <w:rPr>
          <w:rFonts w:cstheme="minorHAnsi"/>
        </w:rPr>
        <w:t xml:space="preserve"> </w:t>
      </w:r>
      <w:r w:rsidR="004A473A">
        <w:rPr>
          <w:rFonts w:cstheme="minorHAnsi"/>
        </w:rPr>
        <w:t>для размещения специализированных разработок, решающих уникальные задачи федерального уровня.</w:t>
      </w:r>
    </w:p>
    <w:p w:rsidR="004B2096" w:rsidRDefault="00DF23A8" w:rsidP="00CF6EB1">
      <w:pPr>
        <w:pStyle w:val="31"/>
      </w:pPr>
      <w:bookmarkStart w:id="132" w:name="_Toc371682294"/>
      <w:bookmarkEnd w:id="131"/>
      <w:r>
        <w:t xml:space="preserve">Проблематика </w:t>
      </w:r>
      <w:r w:rsidR="00952D36">
        <w:t>ИКТ в ФОГВ</w:t>
      </w:r>
      <w:bookmarkEnd w:id="132"/>
    </w:p>
    <w:p w:rsidR="0076021B" w:rsidRDefault="00EF7E94">
      <w:r>
        <w:t>На сегодняшний день</w:t>
      </w:r>
      <w:r w:rsidR="0076021B">
        <w:t xml:space="preserve"> ИКТ в гос</w:t>
      </w:r>
      <w:r>
        <w:t>ударственных</w:t>
      </w:r>
      <w:r w:rsidR="0076021B">
        <w:t xml:space="preserve"> органах </w:t>
      </w:r>
      <w:r>
        <w:t>широко</w:t>
      </w:r>
      <w:r w:rsidR="0076021B">
        <w:t xml:space="preserve"> примен</w:t>
      </w:r>
      <w:r w:rsidR="006D0D13">
        <w:t>яются</w:t>
      </w:r>
      <w:r w:rsidR="00037A43">
        <w:t>,</w:t>
      </w:r>
      <w:r w:rsidR="0076021B">
        <w:t xml:space="preserve"> в современных условиях </w:t>
      </w:r>
      <w:r w:rsidR="00706F09">
        <w:t>являются ключевым элементом</w:t>
      </w:r>
      <w:r w:rsidR="0076021B">
        <w:t xml:space="preserve"> функционирования </w:t>
      </w:r>
      <w:r w:rsidR="00510073">
        <w:t>ФОГВ</w:t>
      </w:r>
      <w:r w:rsidR="0076021B">
        <w:t xml:space="preserve">, </w:t>
      </w:r>
      <w:r>
        <w:t>при этом</w:t>
      </w:r>
      <w:r w:rsidR="0076021B">
        <w:t xml:space="preserve"> </w:t>
      </w:r>
      <w:r w:rsidR="0060598F">
        <w:t>составляют</w:t>
      </w:r>
      <w:r w:rsidR="0076021B" w:rsidRPr="00A336FA">
        <w:t xml:space="preserve"> </w:t>
      </w:r>
      <w:r w:rsidR="0076021B">
        <w:t xml:space="preserve">достаточно объемную статью бюджета </w:t>
      </w:r>
      <w:r w:rsidR="0076021B" w:rsidRPr="00E24076">
        <w:t>(</w:t>
      </w:r>
      <w:r w:rsidR="00706F09" w:rsidRPr="00E24076">
        <w:t xml:space="preserve">плановые </w:t>
      </w:r>
      <w:r w:rsidR="0076021B" w:rsidRPr="00E24076">
        <w:t>суммарные затраты на 3</w:t>
      </w:r>
      <w:r w:rsidR="00FB22EA" w:rsidRPr="00E24076">
        <w:t> </w:t>
      </w:r>
      <w:r w:rsidR="0076021B" w:rsidRPr="00E24076">
        <w:t>последующих года в периоде 2014</w:t>
      </w:r>
      <w:r w:rsidRPr="00E24076">
        <w:t> </w:t>
      </w:r>
      <w:r w:rsidR="0076021B" w:rsidRPr="00E24076">
        <w:t>-</w:t>
      </w:r>
      <w:r w:rsidRPr="00E24076">
        <w:t> </w:t>
      </w:r>
      <w:r w:rsidR="0076021B" w:rsidRPr="00E24076">
        <w:t xml:space="preserve">2016 гг. по всем </w:t>
      </w:r>
      <w:r w:rsidR="00510073" w:rsidRPr="00E24076">
        <w:t>ФОГВ</w:t>
      </w:r>
      <w:r w:rsidR="0076021B" w:rsidRPr="00E24076">
        <w:t xml:space="preserve"> составляют порядка </w:t>
      </w:r>
      <w:r w:rsidR="00E016D6" w:rsidRPr="00E24076">
        <w:t xml:space="preserve">244 </w:t>
      </w:r>
      <w:r w:rsidR="0076021B" w:rsidRPr="00E24076">
        <w:t>млрд. руб.)</w:t>
      </w:r>
      <w:r w:rsidR="00FB22EA">
        <w:t>.</w:t>
      </w:r>
    </w:p>
    <w:p w:rsidR="00706F09" w:rsidRDefault="00706F09">
      <w:r>
        <w:t>Исследование АИС показало:</w:t>
      </w:r>
    </w:p>
    <w:p w:rsidR="00E34955" w:rsidRDefault="00E34955">
      <w:pPr>
        <w:pStyle w:val="a1"/>
        <w:numPr>
          <w:ilvl w:val="0"/>
          <w:numId w:val="144"/>
        </w:numPr>
      </w:pPr>
      <w:r>
        <w:t xml:space="preserve">Существует достаточно </w:t>
      </w:r>
      <w:r w:rsidRPr="00B559A8">
        <w:t>большой</w:t>
      </w:r>
      <w:r>
        <w:t xml:space="preserve"> процент дублирования функций набора АИС.</w:t>
      </w:r>
    </w:p>
    <w:p w:rsidR="00E34955" w:rsidRDefault="00E34955">
      <w:pPr>
        <w:pStyle w:val="a1"/>
      </w:pPr>
      <w:r>
        <w:t xml:space="preserve">В каждом </w:t>
      </w:r>
      <w:r w:rsidR="00510073">
        <w:t>ФОГВ</w:t>
      </w:r>
      <w:r>
        <w:t xml:space="preserve"> для одних и тех же задач создаются схожие АИС</w:t>
      </w:r>
      <w:r w:rsidR="00E55793">
        <w:t xml:space="preserve">, несовместимые между собой и требующие уникальных компетенций при обслуживании. </w:t>
      </w:r>
    </w:p>
    <w:p w:rsidR="00E34955" w:rsidRDefault="00E34955">
      <w:pPr>
        <w:pStyle w:val="a1"/>
      </w:pPr>
      <w:r>
        <w:t xml:space="preserve">Подразделения в рамках </w:t>
      </w:r>
      <w:r w:rsidRPr="00B559A8">
        <w:t>одного</w:t>
      </w:r>
      <w:r>
        <w:t xml:space="preserve"> </w:t>
      </w:r>
      <w:r w:rsidR="00510073">
        <w:t>ФОГВ</w:t>
      </w:r>
      <w:r>
        <w:t xml:space="preserve"> могут использовать различные АИС для выполнения одинаковых функций. </w:t>
      </w:r>
    </w:p>
    <w:p w:rsidR="00E34955" w:rsidRPr="004D5BAD" w:rsidRDefault="00E34955">
      <w:pPr>
        <w:pStyle w:val="a1"/>
      </w:pPr>
      <w:r>
        <w:t>В территориально</w:t>
      </w:r>
      <w:r w:rsidR="00CC478D">
        <w:t>-</w:t>
      </w:r>
      <w:r w:rsidRPr="00B559A8">
        <w:t>распределенных</w:t>
      </w:r>
      <w:r>
        <w:t xml:space="preserve"> </w:t>
      </w:r>
      <w:r w:rsidR="00510073">
        <w:t>ФОГВ</w:t>
      </w:r>
      <w:r>
        <w:t xml:space="preserve"> подразделения могут иметь различный уровень информатизации, использовать </w:t>
      </w:r>
      <w:r w:rsidR="00CC478D">
        <w:t>одновременно</w:t>
      </w:r>
      <w:r>
        <w:t xml:space="preserve"> собственные АИС и АИС</w:t>
      </w:r>
      <w:r w:rsidR="00CC478D">
        <w:t>,</w:t>
      </w:r>
      <w:r>
        <w:t xml:space="preserve"> предоставляемые центральным аппаратом. </w:t>
      </w:r>
    </w:p>
    <w:p w:rsidR="00E34955" w:rsidRDefault="00CC478D">
      <w:pPr>
        <w:pStyle w:val="a1"/>
      </w:pPr>
      <w:r>
        <w:t>Стоимость создания и эксплуатации некоторых АИС достаточно в</w:t>
      </w:r>
      <w:r w:rsidR="00E34955">
        <w:t>ысок</w:t>
      </w:r>
      <w:r>
        <w:t>а</w:t>
      </w:r>
      <w:r w:rsidR="00E34955">
        <w:t xml:space="preserve"> за счет чрезмерного усложнения и объединения функций АИС в одном </w:t>
      </w:r>
      <w:r w:rsidR="00510073">
        <w:t>ФОГВ</w:t>
      </w:r>
      <w:r w:rsidR="00E34955">
        <w:t>.</w:t>
      </w:r>
    </w:p>
    <w:p w:rsidR="0076021B" w:rsidRDefault="00CC478D">
      <w:r>
        <w:t>Т</w:t>
      </w:r>
      <w:r w:rsidR="0076021B">
        <w:t xml:space="preserve">екущая ситуация </w:t>
      </w:r>
      <w:r>
        <w:t xml:space="preserve">также </w:t>
      </w:r>
      <w:r w:rsidR="0076021B">
        <w:t>характеризуется следующими факторами:</w:t>
      </w:r>
    </w:p>
    <w:p w:rsidR="0076021B" w:rsidRPr="00FB4B94" w:rsidRDefault="00EF7E94">
      <w:pPr>
        <w:pStyle w:val="a"/>
      </w:pPr>
      <w:r w:rsidRPr="00CB6615">
        <w:t xml:space="preserve">модернизация </w:t>
      </w:r>
      <w:r w:rsidR="0076021B" w:rsidRPr="006F0421">
        <w:t>систем государственного управления требует от ИКТ-сис</w:t>
      </w:r>
      <w:r w:rsidR="0076021B" w:rsidRPr="00FB4B94">
        <w:t xml:space="preserve">тем </w:t>
      </w:r>
      <w:r w:rsidR="00510073" w:rsidRPr="00FB4B94">
        <w:t>ФОГВ</w:t>
      </w:r>
      <w:r w:rsidR="0076021B" w:rsidRPr="00FB4B94">
        <w:t xml:space="preserve"> высокой степени динамики, </w:t>
      </w:r>
      <w:r w:rsidR="00CC478D" w:rsidRPr="00FB4B94">
        <w:t>на текущий момент</w:t>
      </w:r>
      <w:r w:rsidR="0076021B" w:rsidRPr="00FB4B94">
        <w:t xml:space="preserve"> она недостаточна;</w:t>
      </w:r>
    </w:p>
    <w:p w:rsidR="0076021B" w:rsidRPr="00FB4B94" w:rsidRDefault="0076021B">
      <w:pPr>
        <w:pStyle w:val="a"/>
      </w:pPr>
      <w:r w:rsidRPr="00FB4B94">
        <w:t>зрелость подразделений ИТ</w:t>
      </w:r>
      <w:r w:rsidR="00CC478D" w:rsidRPr="00FB4B94">
        <w:t xml:space="preserve"> </w:t>
      </w:r>
      <w:r w:rsidR="00510073" w:rsidRPr="00FB4B94">
        <w:t>ФОГВ</w:t>
      </w:r>
      <w:r w:rsidR="00D01B1C" w:rsidRPr="00FB4B94">
        <w:t xml:space="preserve"> недостаточна</w:t>
      </w:r>
      <w:r w:rsidR="004D5AAE" w:rsidRPr="00FB4B94">
        <w:t xml:space="preserve"> для обеспечения эффективности</w:t>
      </w:r>
      <w:r w:rsidR="002C4B99" w:rsidRPr="00FB4B94">
        <w:t xml:space="preserve"> процессов управления ИКТ и инвестиций</w:t>
      </w:r>
      <w:r w:rsidR="005B1513" w:rsidRPr="00FB4B94">
        <w:t xml:space="preserve"> в них</w:t>
      </w:r>
      <w:r w:rsidRPr="00FB4B94">
        <w:t>;</w:t>
      </w:r>
    </w:p>
    <w:p w:rsidR="0076021B" w:rsidRPr="00FB4B94" w:rsidRDefault="0076021B">
      <w:pPr>
        <w:pStyle w:val="a"/>
      </w:pPr>
      <w:r w:rsidRPr="00FB4B94">
        <w:t xml:space="preserve">зрелость ИКТ-инфраструктуры </w:t>
      </w:r>
      <w:r w:rsidR="00510073" w:rsidRPr="00FB4B94">
        <w:t>ФОГВ</w:t>
      </w:r>
      <w:r w:rsidR="00D01B1C" w:rsidRPr="00FB4B94">
        <w:t xml:space="preserve"> недостаточная</w:t>
      </w:r>
      <w:r w:rsidRPr="00FB4B94">
        <w:t>, базовы</w:t>
      </w:r>
      <w:r w:rsidR="00D01B1C" w:rsidRPr="00FB4B94">
        <w:t>е</w:t>
      </w:r>
      <w:r w:rsidRPr="00FB4B94">
        <w:t xml:space="preserve"> ИКТ-систем</w:t>
      </w:r>
      <w:r w:rsidR="00D01B1C" w:rsidRPr="00FB4B94">
        <w:t>ы</w:t>
      </w:r>
      <w:r w:rsidRPr="00FB4B94">
        <w:t xml:space="preserve"> в ряде </w:t>
      </w:r>
      <w:r w:rsidR="00510073" w:rsidRPr="00FB4B94">
        <w:t>ФОГВ</w:t>
      </w:r>
      <w:r w:rsidR="00D01B1C" w:rsidRPr="00FB4B94">
        <w:t xml:space="preserve"> отсутствуют</w:t>
      </w:r>
      <w:r w:rsidRPr="00FB4B94">
        <w:t>;</w:t>
      </w:r>
    </w:p>
    <w:p w:rsidR="0076021B" w:rsidRPr="00FB4B94" w:rsidRDefault="0076021B">
      <w:pPr>
        <w:pStyle w:val="a"/>
      </w:pPr>
      <w:r w:rsidRPr="00FB4B94">
        <w:t>зрелост</w:t>
      </w:r>
      <w:r w:rsidR="00EF7E94" w:rsidRPr="00FB4B94">
        <w:t>ь</w:t>
      </w:r>
      <w:r w:rsidRPr="00FB4B94">
        <w:t xml:space="preserve"> ИКТ-процессов в ряде </w:t>
      </w:r>
      <w:r w:rsidR="00510073" w:rsidRPr="00FB4B94">
        <w:t>ФОГВ</w:t>
      </w:r>
      <w:r w:rsidR="00D01B1C" w:rsidRPr="00FB4B94">
        <w:t xml:space="preserve"> недостаточна</w:t>
      </w:r>
      <w:r w:rsidRPr="00FB4B94">
        <w:t>;</w:t>
      </w:r>
    </w:p>
    <w:p w:rsidR="0076021B" w:rsidRPr="00CB6615" w:rsidRDefault="0076021B">
      <w:pPr>
        <w:pStyle w:val="a"/>
      </w:pPr>
      <w:r w:rsidRPr="00FB4B94">
        <w:t>квалифицированных сотрудников в области ИКТ</w:t>
      </w:r>
      <w:r w:rsidR="00C214EF" w:rsidRPr="00FB4B94">
        <w:t xml:space="preserve"> недостаточно</w:t>
      </w:r>
      <w:r w:rsidR="00EF7E94" w:rsidRPr="00FB4B94">
        <w:t xml:space="preserve">, </w:t>
      </w:r>
      <w:r w:rsidR="00C214EF" w:rsidRPr="00FB4B94">
        <w:t xml:space="preserve">это вызывается </w:t>
      </w:r>
      <w:r w:rsidR="00EF7E94" w:rsidRPr="00FB4B94">
        <w:t xml:space="preserve">в том </w:t>
      </w:r>
      <w:r w:rsidRPr="00FB4B94">
        <w:t>ч</w:t>
      </w:r>
      <w:r w:rsidR="00EF7E94" w:rsidRPr="00FB4B94">
        <w:t>исле</w:t>
      </w:r>
      <w:r w:rsidRPr="00FB4B94">
        <w:t xml:space="preserve"> демографическим </w:t>
      </w:r>
      <w:r w:rsidR="00542F53" w:rsidRPr="00FB4B94">
        <w:t xml:space="preserve">спадом </w:t>
      </w:r>
      <w:r w:rsidRPr="00FB4B94">
        <w:t>и текущ</w:t>
      </w:r>
      <w:r w:rsidR="00CC478D" w:rsidRPr="00FB4B94">
        <w:t>им состоянием</w:t>
      </w:r>
      <w:r w:rsidRPr="00FB4B94">
        <w:t xml:space="preserve"> систем</w:t>
      </w:r>
      <w:r w:rsidR="00CC478D" w:rsidRPr="00FB4B94">
        <w:t>ы</w:t>
      </w:r>
      <w:r w:rsidRPr="00FB4B94">
        <w:t xml:space="preserve"> подготовки кадров;</w:t>
      </w:r>
    </w:p>
    <w:p w:rsidR="00815476" w:rsidRPr="00FB4B94" w:rsidRDefault="00815476">
      <w:pPr>
        <w:pStyle w:val="a"/>
      </w:pPr>
      <w:r w:rsidRPr="00FB4B94">
        <w:t>функци</w:t>
      </w:r>
      <w:r w:rsidR="00BE434E" w:rsidRPr="00FB4B94">
        <w:t>и</w:t>
      </w:r>
      <w:r w:rsidRPr="00FB4B94">
        <w:t xml:space="preserve"> эксплуатации АИС в ФОГВ </w:t>
      </w:r>
      <w:r w:rsidR="00BE434E" w:rsidRPr="00FB4B94">
        <w:t xml:space="preserve">децентрализованы, что </w:t>
      </w:r>
      <w:r w:rsidRPr="00FB4B94">
        <w:t>приводи</w:t>
      </w:r>
      <w:r w:rsidR="001646C1" w:rsidRPr="00FB4B94">
        <w:t xml:space="preserve">т к увеличению общего количества </w:t>
      </w:r>
      <w:r w:rsidR="00542F53" w:rsidRPr="00FB4B94">
        <w:t>ИКТ-</w:t>
      </w:r>
      <w:r w:rsidR="001646C1" w:rsidRPr="00FB4B94">
        <w:t>работников в ФОГВ</w:t>
      </w:r>
      <w:r w:rsidR="00542F53" w:rsidRPr="00FB4B94">
        <w:t xml:space="preserve"> при неизменном фонде оплаты труда, тем самым</w:t>
      </w:r>
      <w:r w:rsidR="00B559A8" w:rsidRPr="00FB4B94">
        <w:t>,</w:t>
      </w:r>
      <w:r w:rsidR="00542F53" w:rsidRPr="00FB4B94">
        <w:t xml:space="preserve"> затрудняя привлечение квалифицированных ИКТ-специалистов в ФОГВ</w:t>
      </w:r>
      <w:r w:rsidR="001646C1" w:rsidRPr="00FB4B94">
        <w:t>;</w:t>
      </w:r>
    </w:p>
    <w:p w:rsidR="0076021B" w:rsidRPr="00FB4B94" w:rsidRDefault="00F3509E">
      <w:pPr>
        <w:pStyle w:val="a"/>
      </w:pPr>
      <w:r w:rsidRPr="00FB4B94">
        <w:t xml:space="preserve">имеется </w:t>
      </w:r>
      <w:r w:rsidR="00EF7E94" w:rsidRPr="00FB4B94">
        <w:t>больш</w:t>
      </w:r>
      <w:r w:rsidR="00CC478D" w:rsidRPr="00FB4B94">
        <w:t>ое</w:t>
      </w:r>
      <w:r w:rsidR="00EF7E94" w:rsidRPr="00FB4B94">
        <w:t xml:space="preserve"> </w:t>
      </w:r>
      <w:r w:rsidR="0076021B" w:rsidRPr="00FB4B94">
        <w:t>разнообразие используемых средств</w:t>
      </w:r>
      <w:r w:rsidR="00EF7E94" w:rsidRPr="00FB4B94">
        <w:t xml:space="preserve"> и механизмов защиты информации.</w:t>
      </w:r>
    </w:p>
    <w:p w:rsidR="00EF723C" w:rsidRDefault="0076021B">
      <w:r>
        <w:t>О</w:t>
      </w:r>
      <w:r w:rsidRPr="0083573F">
        <w:t xml:space="preserve">чевидна необходимость </w:t>
      </w:r>
      <w:r>
        <w:t>совершенствовани</w:t>
      </w:r>
      <w:r w:rsidR="00EF7E94">
        <w:t>я</w:t>
      </w:r>
      <w:r>
        <w:t xml:space="preserve"> </w:t>
      </w:r>
      <w:r w:rsidRPr="0083573F">
        <w:t xml:space="preserve">управления эффективностью ИКТ-функций </w:t>
      </w:r>
      <w:r w:rsidR="00510073">
        <w:t>ФОГВ</w:t>
      </w:r>
      <w:r w:rsidRPr="0083573F">
        <w:t>, при этом недопустимо упускать из виду вопросы</w:t>
      </w:r>
      <w:r>
        <w:t xml:space="preserve"> информационной</w:t>
      </w:r>
      <w:r w:rsidRPr="0083573F">
        <w:t xml:space="preserve"> безопасности.</w:t>
      </w:r>
    </w:p>
    <w:p w:rsidR="002353B5" w:rsidRDefault="002353B5" w:rsidP="002353B5">
      <w:pPr>
        <w:pStyle w:val="20"/>
      </w:pPr>
      <w:bookmarkStart w:id="133" w:name="_Toc371682295"/>
      <w:bookmarkStart w:id="134" w:name="_Toc370074714"/>
      <w:r>
        <w:lastRenderedPageBreak/>
        <w:t>Международный опыт решения проблематики ИКТ в ФОГВ с применением облачных технологий</w:t>
      </w:r>
      <w:bookmarkEnd w:id="133"/>
    </w:p>
    <w:p w:rsidR="004B2096" w:rsidRDefault="002353B5" w:rsidP="00CF6EB1">
      <w:r>
        <w:t>Далее в разделе описываются международный опыт по реализации облачного подхода для государственных структур и реализация составных частей облачного подхода для органов государственной власти Российской Федерации.</w:t>
      </w:r>
      <w:bookmarkStart w:id="135" w:name="_Toc370404377"/>
      <w:bookmarkStart w:id="136" w:name="_Toc370065584"/>
      <w:bookmarkStart w:id="137" w:name="_Toc370073811"/>
      <w:bookmarkStart w:id="138" w:name="_Ref370048024"/>
      <w:bookmarkStart w:id="139" w:name="_Ref370048030"/>
      <w:bookmarkStart w:id="140" w:name="_Toc370074718"/>
      <w:bookmarkEnd w:id="135"/>
      <w:bookmarkEnd w:id="136"/>
      <w:bookmarkEnd w:id="137"/>
    </w:p>
    <w:p w:rsidR="002353B5" w:rsidRDefault="002353B5" w:rsidP="002353B5">
      <w:pPr>
        <w:pStyle w:val="31"/>
      </w:pPr>
      <w:bookmarkStart w:id="141" w:name="_Toc371682296"/>
      <w:bookmarkEnd w:id="138"/>
      <w:bookmarkEnd w:id="139"/>
      <w:bookmarkEnd w:id="140"/>
      <w:r>
        <w:t>Общие сведения</w:t>
      </w:r>
      <w:bookmarkEnd w:id="141"/>
    </w:p>
    <w:p w:rsidR="002353B5" w:rsidRPr="00717548" w:rsidRDefault="002353B5" w:rsidP="002353B5">
      <w:r>
        <w:t>В данном подразделе рассмотрены пример</w:t>
      </w:r>
      <w:r w:rsidR="0040549C">
        <w:t>ч</w:t>
      </w:r>
      <w:r>
        <w:t>ы зарубежного опыта применения «облачных» технологий и перехода к сервисной модели использования ИКТ. Исследование этого опыта позволяет найти примеры успешн</w:t>
      </w:r>
      <w:r w:rsidR="00654C27">
        <w:t>ой</w:t>
      </w:r>
      <w:r>
        <w:t xml:space="preserve"> реализаци</w:t>
      </w:r>
      <w:r w:rsidR="00654C27">
        <w:t>и</w:t>
      </w:r>
      <w:r>
        <w:t xml:space="preserve"> различных подходов к решению выявленной проблематики </w:t>
      </w:r>
      <w:r w:rsidRPr="00C62BEE">
        <w:t xml:space="preserve">создания, эксплуатации АИС и связанных с ними ИКТ-услуг </w:t>
      </w:r>
      <w:r>
        <w:t>в ФОГВ и оценить качественно и количественно эффект от их использования.</w:t>
      </w:r>
    </w:p>
    <w:p w:rsidR="002353B5" w:rsidRDefault="002353B5" w:rsidP="002353B5">
      <w:r>
        <w:t>За последние 10 лет число</w:t>
      </w:r>
      <w:r w:rsidRPr="00D94EF8">
        <w:t xml:space="preserve"> </w:t>
      </w:r>
      <w:r>
        <w:t>государств, которые</w:t>
      </w:r>
      <w:r w:rsidRPr="00D94EF8">
        <w:t xml:space="preserve"> находятся</w:t>
      </w:r>
      <w:r>
        <w:t xml:space="preserve"> </w:t>
      </w:r>
      <w:r w:rsidRPr="00D94EF8">
        <w:t>в процессе реализации</w:t>
      </w:r>
      <w:r>
        <w:t xml:space="preserve"> </w:t>
      </w:r>
      <w:r w:rsidRPr="00D94EF8">
        <w:t>или</w:t>
      </w:r>
      <w:r>
        <w:t xml:space="preserve"> уже реализовали единые ИКТ-инфраструктуры для государственных нужд, постоянно растет</w:t>
      </w:r>
      <w:r w:rsidRPr="00D94EF8">
        <w:t>.</w:t>
      </w:r>
      <w:r>
        <w:t xml:space="preserve"> </w:t>
      </w:r>
    </w:p>
    <w:p w:rsidR="002353B5" w:rsidRDefault="002353B5" w:rsidP="002353B5">
      <w:r w:rsidRPr="00370C2A">
        <w:t xml:space="preserve">Организация использования ИКТ схожа во многих странах мира. Очевидно, что многие страны сталкиваются с проблемами, аналогичными тем, что изложены в </w:t>
      </w:r>
      <w:r>
        <w:t>под</w:t>
      </w:r>
      <w:r w:rsidRPr="00370C2A">
        <w:t xml:space="preserve">разделе </w:t>
      </w:r>
      <w:r w:rsidR="001A72CA">
        <w:rPr>
          <w:highlight w:val="yellow"/>
        </w:rPr>
        <w:fldChar w:fldCharType="begin"/>
      </w:r>
      <w:r>
        <w:instrText xml:space="preserve"> REF _Ref370483323 \r \h </w:instrText>
      </w:r>
      <w:r w:rsidR="001A72CA">
        <w:rPr>
          <w:highlight w:val="yellow"/>
        </w:rPr>
      </w:r>
      <w:r w:rsidR="001A72CA">
        <w:rPr>
          <w:highlight w:val="yellow"/>
        </w:rPr>
        <w:fldChar w:fldCharType="separate"/>
      </w:r>
      <w:r>
        <w:t>2.6</w:t>
      </w:r>
      <w:r w:rsidR="001A72CA">
        <w:rPr>
          <w:highlight w:val="yellow"/>
        </w:rPr>
        <w:fldChar w:fldCharType="end"/>
      </w:r>
      <w:r w:rsidRPr="00370C2A">
        <w:t>.</w:t>
      </w:r>
    </w:p>
    <w:p w:rsidR="002353B5" w:rsidRDefault="002353B5" w:rsidP="002353B5">
      <w:r>
        <w:t>В данном подразделе рассматривается опыт построения государственных облачных систем в следующих странах:</w:t>
      </w:r>
    </w:p>
    <w:p w:rsidR="002353B5" w:rsidRPr="008923C9" w:rsidRDefault="002353B5" w:rsidP="002353B5">
      <w:pPr>
        <w:pStyle w:val="a"/>
      </w:pPr>
      <w:r w:rsidRPr="0067265F">
        <w:t>Соединенные штаты Америки</w:t>
      </w:r>
      <w:r>
        <w:rPr>
          <w:lang w:val="en-US"/>
        </w:rPr>
        <w:t>;</w:t>
      </w:r>
    </w:p>
    <w:p w:rsidR="002353B5" w:rsidRPr="008923C9" w:rsidRDefault="002353B5" w:rsidP="002353B5">
      <w:pPr>
        <w:pStyle w:val="a"/>
      </w:pPr>
      <w:r w:rsidRPr="0067265F">
        <w:t>Канада</w:t>
      </w:r>
      <w:r>
        <w:rPr>
          <w:lang w:val="en-US"/>
        </w:rPr>
        <w:t>;</w:t>
      </w:r>
      <w:r w:rsidRPr="0067265F">
        <w:t xml:space="preserve"> </w:t>
      </w:r>
    </w:p>
    <w:p w:rsidR="002353B5" w:rsidRPr="008923C9" w:rsidRDefault="002353B5" w:rsidP="002353B5">
      <w:pPr>
        <w:pStyle w:val="a"/>
      </w:pPr>
      <w:r w:rsidRPr="0067265F">
        <w:t>Великобритания</w:t>
      </w:r>
      <w:r>
        <w:rPr>
          <w:lang w:val="en-US"/>
        </w:rPr>
        <w:t>;</w:t>
      </w:r>
    </w:p>
    <w:p w:rsidR="002353B5" w:rsidRPr="008923C9" w:rsidRDefault="002353B5" w:rsidP="002353B5">
      <w:pPr>
        <w:pStyle w:val="a"/>
      </w:pPr>
      <w:r w:rsidRPr="0067265F">
        <w:t>Сингапур</w:t>
      </w:r>
      <w:r>
        <w:rPr>
          <w:lang w:val="en-US"/>
        </w:rPr>
        <w:t>;</w:t>
      </w:r>
    </w:p>
    <w:p w:rsidR="002353B5" w:rsidRPr="008923C9" w:rsidRDefault="002353B5" w:rsidP="002353B5">
      <w:pPr>
        <w:pStyle w:val="a"/>
      </w:pPr>
      <w:r w:rsidRPr="0067265F">
        <w:t>Австралия</w:t>
      </w:r>
      <w:r>
        <w:rPr>
          <w:lang w:val="en-US"/>
        </w:rPr>
        <w:t>.</w:t>
      </w:r>
    </w:p>
    <w:p w:rsidR="002353B5" w:rsidRDefault="002353B5" w:rsidP="002353B5">
      <w:r>
        <w:t xml:space="preserve">В 2012 году аудиторской компанией </w:t>
      </w:r>
      <w:r w:rsidRPr="00405851">
        <w:t>KPMG</w:t>
      </w:r>
      <w:r>
        <w:t xml:space="preserve"> </w:t>
      </w:r>
      <w:r w:rsidRPr="00D94EF8">
        <w:t>был</w:t>
      </w:r>
      <w:r>
        <w:t>о проведено</w:t>
      </w:r>
      <w:r w:rsidRPr="00D94EF8">
        <w:t xml:space="preserve"> </w:t>
      </w:r>
      <w:r>
        <w:t>исследование в ряде</w:t>
      </w:r>
      <w:r w:rsidRPr="00D94EF8">
        <w:t xml:space="preserve"> стран по вопросам создания государственного </w:t>
      </w:r>
      <w:r>
        <w:t>«</w:t>
      </w:r>
      <w:r w:rsidRPr="00D94EF8">
        <w:t>облака</w:t>
      </w:r>
      <w:r>
        <w:t xml:space="preserve">» </w:t>
      </w:r>
      <w:r w:rsidRPr="009E5251">
        <w:t>[</w:t>
      </w:r>
      <w:r w:rsidR="001A72CA">
        <w:fldChar w:fldCharType="begin"/>
      </w:r>
      <w:r>
        <w:instrText xml:space="preserve"> REF _Ref370674862 \r \h </w:instrText>
      </w:r>
      <w:r w:rsidR="001A72CA">
        <w:fldChar w:fldCharType="separate"/>
      </w:r>
      <w:r>
        <w:t>20</w:t>
      </w:r>
      <w:r w:rsidR="001A72CA">
        <w:fldChar w:fldCharType="end"/>
      </w:r>
      <w:r w:rsidRPr="009E5251">
        <w:t>]</w:t>
      </w:r>
      <w:r w:rsidRPr="00D94EF8">
        <w:t>.</w:t>
      </w:r>
      <w:r>
        <w:t xml:space="preserve"> Респондентам задавались вопросы о статусе различных этапов перехода к облачным технологиям тех органов власти, в которых они работают. На рисунке </w:t>
      </w:r>
      <w:r w:rsidR="001A72CA">
        <w:fldChar w:fldCharType="begin"/>
      </w:r>
      <w:r>
        <w:instrText xml:space="preserve"> REF p2 \h </w:instrText>
      </w:r>
      <w:r w:rsidR="001A72CA">
        <w:fldChar w:fldCharType="separate"/>
      </w:r>
      <w:r>
        <w:rPr>
          <w:noProof/>
        </w:rPr>
        <w:t>2</w:t>
      </w:r>
      <w:r w:rsidR="001A72CA">
        <w:fldChar w:fldCharType="end"/>
      </w:r>
      <w:r>
        <w:t xml:space="preserve"> отражены результаты данного опроса. </w:t>
      </w:r>
    </w:p>
    <w:p w:rsidR="002353B5" w:rsidRDefault="0030465D" w:rsidP="002353B5">
      <w:pPr>
        <w:pStyle w:val="Drawing"/>
      </w:pPr>
      <w:r w:rsidRPr="00CF6EB1">
        <w:rPr>
          <w:noProof/>
          <w:lang w:eastAsia="ru-RU"/>
        </w:rPr>
        <w:lastRenderedPageBreak/>
        <w:drawing>
          <wp:inline distT="0" distB="0" distL="0" distR="0" wp14:anchorId="4D77BAA2" wp14:editId="053FA834">
            <wp:extent cx="6266842" cy="5057775"/>
            <wp:effectExtent l="0" t="0" r="635" b="0"/>
            <wp:docPr id="12" name="Рисунок 10" descr="C:\Users\ONIKITI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IKITINA\Desktop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42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3B5" w:rsidRDefault="002353B5" w:rsidP="002353B5">
      <w:pPr>
        <w:pStyle w:val="af3"/>
      </w:pPr>
      <w:bookmarkStart w:id="142" w:name="_Ref370385357"/>
      <w:r>
        <w:t xml:space="preserve">Рисунок </w:t>
      </w:r>
      <w:bookmarkStart w:id="143" w:name="p2"/>
      <w:r w:rsidR="001A72CA">
        <w:fldChar w:fldCharType="begin"/>
      </w:r>
      <w:r>
        <w:instrText xml:space="preserve"> SEQ Рисунок \* ARABIC </w:instrText>
      </w:r>
      <w:r w:rsidR="001A72CA">
        <w:fldChar w:fldCharType="separate"/>
      </w:r>
      <w:r>
        <w:rPr>
          <w:noProof/>
        </w:rPr>
        <w:t>2</w:t>
      </w:r>
      <w:r w:rsidR="001A72CA">
        <w:rPr>
          <w:noProof/>
        </w:rPr>
        <w:fldChar w:fldCharType="end"/>
      </w:r>
      <w:bookmarkEnd w:id="142"/>
      <w:bookmarkEnd w:id="143"/>
      <w:r>
        <w:t xml:space="preserve"> – Результаты исследования </w:t>
      </w:r>
      <w:r>
        <w:rPr>
          <w:lang w:val="en-US"/>
        </w:rPr>
        <w:t>KPMG</w:t>
      </w:r>
      <w:r w:rsidRPr="003D3105">
        <w:t xml:space="preserve"> </w:t>
      </w:r>
      <w:r w:rsidRPr="00D94EF8">
        <w:t xml:space="preserve">по </w:t>
      </w:r>
      <w:r w:rsidRPr="005C4D61">
        <w:t>вопросам</w:t>
      </w:r>
      <w:r w:rsidRPr="00D94EF8">
        <w:t xml:space="preserve"> создания государственного облака</w:t>
      </w:r>
    </w:p>
    <w:p w:rsidR="002353B5" w:rsidRDefault="002353B5" w:rsidP="002353B5">
      <w:r>
        <w:t xml:space="preserve">По результатам исследования можно сделать вывод, что практически все представленные в опросе страны суммарно по всем этапам перехода и использования облачных технологий превысили планку в 50 %. Признанными лидерами являются США, Австралия, Сингапур и Италия. </w:t>
      </w:r>
    </w:p>
    <w:p w:rsidR="002353B5" w:rsidRDefault="002353B5" w:rsidP="002353B5">
      <w:r>
        <w:t>Также стоит отметить, что, несмотря на существенное разнообразие проблем, на которых правительства акцентируют внимание, проблема безопасности является общей для всех. Так, респонденты в Канаде (64 %), США (57 %) и Великобритании (56 %) ставят проблему безопасности на первое место.</w:t>
      </w:r>
    </w:p>
    <w:p w:rsidR="002353B5" w:rsidRDefault="002353B5" w:rsidP="002353B5">
      <w:r>
        <w:t>Почти две трети респондентов в Сингапуре, Канаде, Великобритании, Южной Африке и Соединенных Штатах заявили проблему безопасности и конфиденциальности как приоритетную.</w:t>
      </w:r>
      <w:r w:rsidRPr="00CC3E59">
        <w:t xml:space="preserve"> </w:t>
      </w:r>
    </w:p>
    <w:p w:rsidR="002353B5" w:rsidRDefault="002353B5" w:rsidP="002353B5">
      <w:r>
        <w:t>Также все страны в той или иной степени сталкиваются с проблемами нехватки профессиональных специалистов, финансирования, а также проблемами мошенничества и коррупции.</w:t>
      </w:r>
    </w:p>
    <w:p w:rsidR="00DE5BBF" w:rsidRPr="00CF6EB1" w:rsidRDefault="00DE5BBF" w:rsidP="002353B5">
      <w:pPr>
        <w:pStyle w:val="31"/>
        <w:rPr>
          <w:lang w:val="en-US"/>
        </w:rPr>
      </w:pPr>
      <w:bookmarkStart w:id="144" w:name="_Toc371682297"/>
      <w:r>
        <w:lastRenderedPageBreak/>
        <w:t>Описание мирового опыта</w:t>
      </w:r>
      <w:bookmarkEnd w:id="144"/>
    </w:p>
    <w:p w:rsidR="004B2096" w:rsidRDefault="002353B5" w:rsidP="00CF6EB1">
      <w:pPr>
        <w:pStyle w:val="41"/>
        <w:rPr>
          <w:lang w:val="en-US"/>
        </w:rPr>
      </w:pPr>
      <w:bookmarkStart w:id="145" w:name="_Ref370742276"/>
      <w:bookmarkStart w:id="146" w:name="_Ref370742279"/>
      <w:r w:rsidRPr="00957C11">
        <w:t>Соединенные Штаты Америки</w:t>
      </w:r>
      <w:bookmarkEnd w:id="145"/>
      <w:bookmarkEnd w:id="146"/>
    </w:p>
    <w:p w:rsidR="002353B5" w:rsidRPr="005233B2" w:rsidRDefault="002353B5">
      <w:r>
        <w:t>Инициатива по развитию облачных вычислений в США была анонсирована в сентябре 2009 года, практические действия по внедрению «облачных» вычислений стали предприниматься c начала 2011 года. Инициатива существует в контексте полной программы реформирования «государственных ИТ», нацеленной на повышение эффективности и прозрачности расходов в госсекторе США.</w:t>
      </w:r>
    </w:p>
    <w:p w:rsidR="002353B5" w:rsidRPr="005D5D57" w:rsidRDefault="002353B5">
      <w:r w:rsidRPr="005D5D57">
        <w:t xml:space="preserve">В сентябре 2009 г. Федеральный совет </w:t>
      </w:r>
      <w:r w:rsidRPr="0067265F">
        <w:t>руководителей ИТ-подразделени</w:t>
      </w:r>
      <w:r w:rsidRPr="00510073">
        <w:t>й</w:t>
      </w:r>
      <w:r w:rsidRPr="005D5D57">
        <w:t xml:space="preserve"> под руководством Службы управления и бюджета </w:t>
      </w:r>
      <w:r w:rsidR="00EE1AEF">
        <w:t>А</w:t>
      </w:r>
      <w:r w:rsidRPr="005D5D57">
        <w:t xml:space="preserve">дминистрации президента и федерального </w:t>
      </w:r>
      <w:r w:rsidRPr="00510073">
        <w:t>руководител</w:t>
      </w:r>
      <w:r>
        <w:t>я</w:t>
      </w:r>
      <w:r w:rsidRPr="00510073">
        <w:t xml:space="preserve"> ИТ-подразделений</w:t>
      </w:r>
      <w:r w:rsidRPr="005D5D57">
        <w:t xml:space="preserve"> США</w:t>
      </w:r>
      <w:r w:rsidRPr="00A5273A">
        <w:t xml:space="preserve"> Вивека Кундр</w:t>
      </w:r>
      <w:r>
        <w:t>ы</w:t>
      </w:r>
      <w:r w:rsidRPr="00A5273A">
        <w:t xml:space="preserve"> </w:t>
      </w:r>
      <w:r w:rsidRPr="005D5D57">
        <w:t>объявил о Федеральной правительственной инициативе облачных вычислений</w:t>
      </w:r>
      <w:r w:rsidRPr="009E5251">
        <w:t xml:space="preserve"> [</w:t>
      </w:r>
      <w:r w:rsidR="001A72CA">
        <w:fldChar w:fldCharType="begin"/>
      </w:r>
      <w:r>
        <w:instrText xml:space="preserve"> REF _Ref370675295 \r \h </w:instrText>
      </w:r>
      <w:r w:rsidR="001A72CA">
        <w:fldChar w:fldCharType="separate"/>
      </w:r>
      <w:r>
        <w:t>21</w:t>
      </w:r>
      <w:r w:rsidR="001A72CA">
        <w:fldChar w:fldCharType="end"/>
      </w:r>
      <w:r w:rsidRPr="009E5251">
        <w:t>].</w:t>
      </w:r>
      <w:r w:rsidRPr="005D5D57">
        <w:t xml:space="preserve"> В феврале 2011</w:t>
      </w:r>
      <w:r>
        <w:t> </w:t>
      </w:r>
      <w:r w:rsidRPr="005D5D57">
        <w:t>г.</w:t>
      </w:r>
      <w:r w:rsidRPr="00A5273A">
        <w:t xml:space="preserve"> Вивек Кундра </w:t>
      </w:r>
      <w:r w:rsidRPr="005D5D57">
        <w:t>представил новую государственную стратегию в области информационных технологий страны, в соответствии с которой четверть бюджета размером 80 млрд</w:t>
      </w:r>
      <w:r w:rsidRPr="00142547">
        <w:t>.</w:t>
      </w:r>
      <w:r w:rsidRPr="005D5D57">
        <w:t xml:space="preserve"> долл. будет выделяться на облачные вычисления</w:t>
      </w:r>
      <w:r w:rsidRPr="009E5251">
        <w:t xml:space="preserve"> [</w:t>
      </w:r>
      <w:r w:rsidR="001A72CA">
        <w:rPr>
          <w:lang w:val="en-US"/>
        </w:rPr>
        <w:fldChar w:fldCharType="begin"/>
      </w:r>
      <w:r w:rsidRPr="009E5251">
        <w:instrText xml:space="preserve"> </w:instrText>
      </w:r>
      <w:r>
        <w:rPr>
          <w:lang w:val="en-US"/>
        </w:rPr>
        <w:instrText>REF</w:instrText>
      </w:r>
      <w:r w:rsidRPr="009E5251">
        <w:instrText xml:space="preserve"> _</w:instrText>
      </w:r>
      <w:r>
        <w:rPr>
          <w:lang w:val="en-US"/>
        </w:rPr>
        <w:instrText>Ref</w:instrText>
      </w:r>
      <w:r w:rsidRPr="009E5251">
        <w:instrText>370675321 \</w:instrText>
      </w:r>
      <w:r>
        <w:rPr>
          <w:lang w:val="en-US"/>
        </w:rPr>
        <w:instrText>r</w:instrText>
      </w:r>
      <w:r w:rsidRPr="009E5251">
        <w:instrText xml:space="preserve"> \</w:instrText>
      </w:r>
      <w:r>
        <w:rPr>
          <w:lang w:val="en-US"/>
        </w:rPr>
        <w:instrText>h</w:instrText>
      </w:r>
      <w:r w:rsidRPr="009E5251">
        <w:instrText xml:space="preserve"> </w:instrText>
      </w:r>
      <w:r w:rsidR="001A72CA">
        <w:rPr>
          <w:lang w:val="en-US"/>
        </w:rPr>
      </w:r>
      <w:r w:rsidR="001A72CA">
        <w:rPr>
          <w:lang w:val="en-US"/>
        </w:rPr>
        <w:fldChar w:fldCharType="separate"/>
      </w:r>
      <w:r w:rsidRPr="00FB4B94">
        <w:t>22</w:t>
      </w:r>
      <w:r w:rsidR="001A72CA">
        <w:rPr>
          <w:lang w:val="en-US"/>
        </w:rPr>
        <w:fldChar w:fldCharType="end"/>
      </w:r>
      <w:r w:rsidRPr="009E5251">
        <w:t>]</w:t>
      </w:r>
      <w:r w:rsidRPr="005D5D57">
        <w:t>.</w:t>
      </w:r>
    </w:p>
    <w:p w:rsidR="002353B5" w:rsidRPr="005D5D57" w:rsidRDefault="002353B5">
      <w:r w:rsidRPr="005D5D57">
        <w:t>В бюджетном послании президента США</w:t>
      </w:r>
      <w:r w:rsidRPr="00A5273A">
        <w:t> Барака Обамы </w:t>
      </w:r>
      <w:r w:rsidRPr="005D5D57">
        <w:t>на 2011</w:t>
      </w:r>
      <w:r>
        <w:t> </w:t>
      </w:r>
      <w:r w:rsidRPr="005D5D57">
        <w:t xml:space="preserve">г. </w:t>
      </w:r>
      <w:r>
        <w:t>«</w:t>
      </w:r>
      <w:r w:rsidRPr="005D5D57">
        <w:t>облачные</w:t>
      </w:r>
      <w:r>
        <w:t>»</w:t>
      </w:r>
      <w:r w:rsidRPr="005D5D57">
        <w:t xml:space="preserve"> вычисления заявлены как основная часть стратегии для достижения эффективных и действенных технологий. Федеральные ведомства </w:t>
      </w:r>
      <w:r>
        <w:t xml:space="preserve">побуждаются </w:t>
      </w:r>
      <w:r w:rsidRPr="005D5D57">
        <w:t xml:space="preserve">переходить на них для совершенствования оказания </w:t>
      </w:r>
      <w:r>
        <w:t>ИКТ-услуг</w:t>
      </w:r>
      <w:r w:rsidRPr="005D5D57">
        <w:t>. Служба управления и бюджета администрации президента США предложила всем госучреждениям, как часть финансового бюджетного процесса 2011</w:t>
      </w:r>
      <w:r>
        <w:t> </w:t>
      </w:r>
      <w:r w:rsidRPr="005D5D57">
        <w:t xml:space="preserve">г., провести оценку альтернативных вариантов </w:t>
      </w:r>
      <w:r>
        <w:t>«облака»</w:t>
      </w:r>
      <w:r w:rsidRPr="005D5D57">
        <w:t xml:space="preserve"> в рамках своих бюджетных мест во всех основных инвестициях в ИТ.</w:t>
      </w:r>
    </w:p>
    <w:p w:rsidR="002353B5" w:rsidRDefault="002353B5">
      <w:r>
        <w:t>Общее описание федеральной облачной стратегии было изложено в документе «25 пунктов плана реализации реформы управления федеральными информационными технологиями»</w:t>
      </w:r>
      <w:r w:rsidR="00C04CDE" w:rsidRPr="00CF6EB1">
        <w:t xml:space="preserve"> [</w:t>
      </w:r>
      <w:r w:rsidR="00C04CDE">
        <w:fldChar w:fldCharType="begin"/>
      </w:r>
      <w:r w:rsidR="00C04CDE">
        <w:instrText xml:space="preserve"> REF _Ref371030733 \r \h </w:instrText>
      </w:r>
      <w:r w:rsidR="00C04CDE">
        <w:fldChar w:fldCharType="separate"/>
      </w:r>
      <w:r w:rsidR="00C04CDE">
        <w:t>34</w:t>
      </w:r>
      <w:r w:rsidR="00C04CDE">
        <w:fldChar w:fldCharType="end"/>
      </w:r>
      <w:r w:rsidR="00C04CDE" w:rsidRPr="00CF6EB1">
        <w:t>]</w:t>
      </w:r>
      <w:r>
        <w:t>, опубликованном в декабре 2010 года. Этот документ представляет собой обобщение опыта использования «облачных» вычислений в 30 проектах госсектора США.</w:t>
      </w:r>
    </w:p>
    <w:p w:rsidR="002353B5" w:rsidRDefault="002353B5">
      <w:r>
        <w:t>Среди положений плана представлены следующие:</w:t>
      </w:r>
    </w:p>
    <w:p w:rsidR="002353B5" w:rsidRDefault="002353B5">
      <w:pPr>
        <w:pStyle w:val="a"/>
      </w:pPr>
      <w:r>
        <w:t>сокращение в течение полутора лет 30 % ИТ-проектов из числа не оправдавших планируемых ожиданий;</w:t>
      </w:r>
    </w:p>
    <w:p w:rsidR="002353B5" w:rsidRDefault="002353B5">
      <w:pPr>
        <w:pStyle w:val="a"/>
      </w:pPr>
      <w:r>
        <w:t xml:space="preserve">сокращение количества ЦОД — не менее чем на 800 к 2015 году (при имеющихся более чем 2000 для правительственных </w:t>
      </w:r>
      <w:r w:rsidRPr="00924183">
        <w:t>организаций</w:t>
      </w:r>
      <w:r>
        <w:t xml:space="preserve"> федерального уровня);</w:t>
      </w:r>
    </w:p>
    <w:p w:rsidR="002353B5" w:rsidRDefault="002353B5">
      <w:pPr>
        <w:pStyle w:val="a"/>
      </w:pPr>
      <w:r>
        <w:t>правило «Cloud First policy», предполагающее первоочередное рассмотрение и использование облачных услуг в случаях, когда они безопасны, надежны и экономически эффективны;</w:t>
      </w:r>
    </w:p>
    <w:p w:rsidR="002353B5" w:rsidRDefault="002353B5">
      <w:pPr>
        <w:pStyle w:val="a"/>
      </w:pPr>
      <w:r>
        <w:t xml:space="preserve">обязательное использование не менее 3 облачных услуг в </w:t>
      </w:r>
      <w:r w:rsidRPr="00924183">
        <w:t>ближайшие</w:t>
      </w:r>
      <w:r>
        <w:t xml:space="preserve"> 1,5 года;</w:t>
      </w:r>
    </w:p>
    <w:p w:rsidR="002353B5" w:rsidRDefault="002353B5">
      <w:pPr>
        <w:pStyle w:val="a"/>
      </w:pPr>
      <w:r>
        <w:t xml:space="preserve">разработка плана </w:t>
      </w:r>
      <w:r w:rsidRPr="00924183">
        <w:t>перевода</w:t>
      </w:r>
      <w:r>
        <w:t xml:space="preserve"> на облачные вычисления;</w:t>
      </w:r>
    </w:p>
    <w:p w:rsidR="002353B5" w:rsidRDefault="002353B5">
      <w:pPr>
        <w:pStyle w:val="a"/>
      </w:pPr>
      <w:r>
        <w:t>заключение соглашений с 12 поставщиками ПО для получения IaaS-услуг (</w:t>
      </w:r>
      <w:r>
        <w:rPr>
          <w:lang w:val="en-US"/>
        </w:rPr>
        <w:t>IaaS</w:t>
      </w:r>
      <w:r w:rsidRPr="004B14D7">
        <w:t xml:space="preserve"> – </w:t>
      </w:r>
      <w:r>
        <w:rPr>
          <w:lang w:val="en-US"/>
        </w:rPr>
        <w:t>Infrastructure</w:t>
      </w:r>
      <w:r w:rsidRPr="004B14D7">
        <w:t xml:space="preserve"> </w:t>
      </w:r>
      <w:r>
        <w:rPr>
          <w:lang w:val="en-US"/>
        </w:rPr>
        <w:t>as</w:t>
      </w:r>
      <w:r w:rsidRPr="004B14D7">
        <w:t xml:space="preserve"> </w:t>
      </w:r>
      <w:r>
        <w:rPr>
          <w:lang w:val="en-US"/>
        </w:rPr>
        <w:t>Service</w:t>
      </w:r>
      <w:r>
        <w:t xml:space="preserve">, инфраструктура как услуга, подробнее в п. </w:t>
      </w:r>
      <w:r w:rsidR="001A72CA">
        <w:fldChar w:fldCharType="begin"/>
      </w:r>
      <w:r>
        <w:instrText xml:space="preserve"> REF _Ref370773837 \r \h </w:instrText>
      </w:r>
      <w:r w:rsidR="001A72CA">
        <w:fldChar w:fldCharType="separate"/>
      </w:r>
      <w:r>
        <w:t>3.3.4</w:t>
      </w:r>
      <w:r w:rsidR="001A72CA">
        <w:fldChar w:fldCharType="end"/>
      </w:r>
      <w:r>
        <w:t>);</w:t>
      </w:r>
    </w:p>
    <w:p w:rsidR="002353B5" w:rsidRDefault="002353B5">
      <w:pPr>
        <w:pStyle w:val="a"/>
      </w:pPr>
      <w:r>
        <w:t xml:space="preserve">обеспечение особого </w:t>
      </w:r>
      <w:r w:rsidRPr="00924183">
        <w:t>внимания</w:t>
      </w:r>
      <w:r>
        <w:t xml:space="preserve"> к переводу на «облачные» технологии электронной почты как наиболее простого способа использования облачных вычислений;</w:t>
      </w:r>
    </w:p>
    <w:p w:rsidR="002353B5" w:rsidRDefault="002353B5">
      <w:pPr>
        <w:pStyle w:val="a"/>
      </w:pPr>
      <w:r>
        <w:t>выделение на «облачные» вычисления 25 % от общего ИТ-бюджета.</w:t>
      </w:r>
    </w:p>
    <w:p w:rsidR="002353B5" w:rsidRDefault="002353B5">
      <w:r>
        <w:lastRenderedPageBreak/>
        <w:t xml:space="preserve">Примеры реализованных проектов:  </w:t>
      </w:r>
    </w:p>
    <w:p w:rsidR="002353B5" w:rsidRDefault="002353B5">
      <w:pPr>
        <w:pStyle w:val="a"/>
      </w:pPr>
      <w:r>
        <w:t>IBM</w:t>
      </w:r>
      <w:r w:rsidDel="00063889">
        <w:t xml:space="preserve"> </w:t>
      </w:r>
      <w:r>
        <w:t xml:space="preserve">«Federal Community Cloud» (перенос данных 15 государственных правительственных организаций США в «облако»); </w:t>
      </w:r>
    </w:p>
    <w:p w:rsidR="002353B5" w:rsidRDefault="002353B5">
      <w:pPr>
        <w:pStyle w:val="a"/>
      </w:pPr>
      <w:r>
        <w:rPr>
          <w:lang w:val="en-US"/>
        </w:rPr>
        <w:t>IBM</w:t>
      </w:r>
      <w:r w:rsidRPr="004B14D7">
        <w:t xml:space="preserve"> </w:t>
      </w:r>
      <w:r>
        <w:t>«Municipal Shared Services Cloud» (обработка данных из разных источников);</w:t>
      </w:r>
    </w:p>
    <w:p w:rsidR="002353B5" w:rsidRDefault="002353B5">
      <w:pPr>
        <w:pStyle w:val="a"/>
      </w:pPr>
      <w:r>
        <w:t xml:space="preserve">облачный сервис </w:t>
      </w:r>
      <w:r>
        <w:rPr>
          <w:lang w:val="en-US"/>
        </w:rPr>
        <w:t>Microsoft</w:t>
      </w:r>
      <w:r w:rsidRPr="004B14D7">
        <w:t xml:space="preserve"> </w:t>
      </w:r>
      <w:r>
        <w:t>для 120 тысяч сотрудников федерального агентства по Управлению сельским хозяйством США;</w:t>
      </w:r>
    </w:p>
    <w:p w:rsidR="002353B5" w:rsidRDefault="002353B5">
      <w:pPr>
        <w:pStyle w:val="a"/>
      </w:pPr>
      <w:r>
        <w:t xml:space="preserve">Google Apps для 17 тысяч сотрудников Администрации общих служб (GSA, General Services Administration) в Федеральном правительстве США. </w:t>
      </w:r>
    </w:p>
    <w:p w:rsidR="002353B5" w:rsidRPr="00DF1F01" w:rsidRDefault="002353B5">
      <w:pPr>
        <w:ind w:firstLine="708"/>
      </w:pPr>
      <w:r>
        <w:t>По некоторым оценкам перевод документооборота сотрудников GSA в облако компании Google позволит сэкономить до 50 % средств в течение 5 лет.</w:t>
      </w:r>
    </w:p>
    <w:p w:rsidR="002353B5" w:rsidRDefault="002353B5">
      <w:r>
        <w:t>В</w:t>
      </w:r>
      <w:r w:rsidRPr="004C7547">
        <w:t xml:space="preserve"> </w:t>
      </w:r>
      <w:r>
        <w:t>июле</w:t>
      </w:r>
      <w:r w:rsidRPr="004C7547">
        <w:t xml:space="preserve"> 2011 </w:t>
      </w:r>
      <w:r>
        <w:t xml:space="preserve">года </w:t>
      </w:r>
      <w:r w:rsidRPr="008C43CE">
        <w:t>административно-бюджетное управление</w:t>
      </w:r>
      <w:r>
        <w:t xml:space="preserve"> США</w:t>
      </w:r>
      <w:r w:rsidRPr="008C43CE">
        <w:t xml:space="preserve"> </w:t>
      </w:r>
      <w:r>
        <w:t>добавило правки и комментарии к опубликованному в ноябре 2010 года документу политики «Cloud First», которая предусматривает приоритетное внимание веб-приложениям и услугам для правительственных учреждений.</w:t>
      </w:r>
    </w:p>
    <w:p w:rsidR="002353B5" w:rsidRDefault="002353B5">
      <w:r>
        <w:t>С 2012 года все новые ИТ-</w:t>
      </w:r>
      <w:r w:rsidRPr="00756ECF">
        <w:t>проекты федерального правительства</w:t>
      </w:r>
      <w:r>
        <w:t xml:space="preserve"> должны учитывать переход на облачные технологии, объединяющие безопасность, надежность и экономическую эффективность.</w:t>
      </w:r>
    </w:p>
    <w:p w:rsidR="002353B5" w:rsidRPr="00483D58" w:rsidRDefault="002353B5">
      <w:r>
        <w:t>По докладу директора по информационным технологиям США Стивена Ван Роккеля за 2012 год общая экономия агентств США составила 2,53 миллиарда долларов, а за первый квартал 2013 года – 300 миллионов долларов</w:t>
      </w:r>
      <w:r w:rsidRPr="009E5251">
        <w:t xml:space="preserve"> [</w:t>
      </w:r>
      <w:r w:rsidR="001A72CA">
        <w:fldChar w:fldCharType="begin"/>
      </w:r>
      <w:r>
        <w:instrText xml:space="preserve"> REF _Ref370675138 \r \h </w:instrText>
      </w:r>
      <w:r w:rsidR="001A72CA">
        <w:fldChar w:fldCharType="separate"/>
      </w:r>
      <w:r>
        <w:t>23</w:t>
      </w:r>
      <w:r w:rsidR="001A72CA">
        <w:fldChar w:fldCharType="end"/>
      </w:r>
      <w:r w:rsidRPr="009E5251">
        <w:t>]</w:t>
      </w:r>
      <w:r>
        <w:t>.</w:t>
      </w:r>
    </w:p>
    <w:p w:rsidR="004B2096" w:rsidRDefault="002353B5" w:rsidP="00CF6EB1">
      <w:pPr>
        <w:pStyle w:val="41"/>
      </w:pPr>
      <w:r w:rsidRPr="00957C11">
        <w:t>Канада</w:t>
      </w:r>
    </w:p>
    <w:p w:rsidR="002353B5" w:rsidRDefault="002353B5">
      <w:r>
        <w:t>Агентство межведомственных сервисов Канады (SSC) занимается выявлением и реализацией подходов по улучшению экономической эффективности федерального правительства Канады.</w:t>
      </w:r>
    </w:p>
    <w:p w:rsidR="002353B5" w:rsidRDefault="002353B5">
      <w:r>
        <w:t>В 2011 году им была объявлена инициатива, направленная на снижение общего числа государственных ЦОД с 300 до 20 и сокращением ведомственных систем электронной почты со 100 до 1.</w:t>
      </w:r>
    </w:p>
    <w:p w:rsidR="002353B5" w:rsidRDefault="002353B5">
      <w:r>
        <w:t>Инициатива включает в себя проработку трех основных областей:</w:t>
      </w:r>
    </w:p>
    <w:p w:rsidR="002353B5" w:rsidRDefault="002353B5">
      <w:pPr>
        <w:pStyle w:val="a"/>
      </w:pPr>
      <w:r>
        <w:t xml:space="preserve">экономической </w:t>
      </w:r>
      <w:r w:rsidRPr="00924183">
        <w:t>модел</w:t>
      </w:r>
      <w:r>
        <w:t>и для правительственных «облачных» вычислений; понимание и планирование стратегии преобразования, поиск наилучшего использования потенциала «облачных» технологий;</w:t>
      </w:r>
    </w:p>
    <w:p w:rsidR="002353B5" w:rsidRDefault="002353B5">
      <w:pPr>
        <w:pStyle w:val="a"/>
      </w:pPr>
      <w:r>
        <w:t>технической архитектуры решения;</w:t>
      </w:r>
    </w:p>
    <w:p w:rsidR="002353B5" w:rsidRDefault="002353B5">
      <w:pPr>
        <w:pStyle w:val="a"/>
      </w:pPr>
      <w:r>
        <w:t>процесса консолидации и миграции; планирование и управление процессом миграции приложений в «облачную» среду.</w:t>
      </w:r>
    </w:p>
    <w:p w:rsidR="002353B5" w:rsidRDefault="002353B5">
      <w:pPr>
        <w:ind w:firstLine="708"/>
      </w:pPr>
      <w:r>
        <w:t xml:space="preserve">По мнению правительства Канады современные «облачные» технологии будут играть ключевую роль в реализации данной инициативы. Различным организациям представится возможность совместно использовать ИТ-сервисы по оптимальной стоимости. </w:t>
      </w:r>
    </w:p>
    <w:p w:rsidR="002353B5" w:rsidRDefault="002353B5">
      <w:pPr>
        <w:ind w:firstLine="708"/>
      </w:pPr>
      <w:r>
        <w:t xml:space="preserve">Существенная часть подходов заимствованы из реализации США (п. </w:t>
      </w:r>
      <w:r w:rsidR="001A72CA">
        <w:fldChar w:fldCharType="begin"/>
      </w:r>
      <w:r>
        <w:instrText xml:space="preserve"> REF _Ref370742279 \r \h </w:instrText>
      </w:r>
      <w:r w:rsidR="001A72CA">
        <w:fldChar w:fldCharType="separate"/>
      </w:r>
      <w:r>
        <w:t>3.1.2</w:t>
      </w:r>
      <w:r w:rsidR="001A72CA">
        <w:fldChar w:fldCharType="end"/>
      </w:r>
      <w:r>
        <w:t xml:space="preserve">). </w:t>
      </w:r>
    </w:p>
    <w:p w:rsidR="002353B5" w:rsidRDefault="002353B5">
      <w:pPr>
        <w:keepNext/>
        <w:ind w:firstLine="708"/>
      </w:pPr>
      <w:r>
        <w:lastRenderedPageBreak/>
        <w:t>Стратегия перехода Канады к облачным технологиям подразумевает реализацию пяти пунктов:</w:t>
      </w:r>
    </w:p>
    <w:p w:rsidR="002353B5" w:rsidRDefault="002353B5">
      <w:pPr>
        <w:pStyle w:val="a1"/>
        <w:numPr>
          <w:ilvl w:val="0"/>
          <w:numId w:val="145"/>
        </w:numPr>
      </w:pPr>
      <w:r w:rsidRPr="00532349">
        <w:t>Консолидация инфраструктуры</w:t>
      </w:r>
      <w:r>
        <w:t xml:space="preserve">. В соответствии с канадскими исследованиями большинство </w:t>
      </w:r>
      <w:r w:rsidRPr="00B01BB1">
        <w:t>аппаратных</w:t>
      </w:r>
      <w:r>
        <w:t xml:space="preserve"> компонентов ЦОД загружены только на 25 %, в то время как потребление электроэнергии и стоимость аренды помещений производится в полном объеме. Таким образом, 75 % затрат могут быть значительно сокращены путем переноса используемых приложений в «облачную» инфраструктуру.</w:t>
      </w:r>
    </w:p>
    <w:p w:rsidR="002353B5" w:rsidRDefault="002353B5">
      <w:pPr>
        <w:pStyle w:val="a1"/>
      </w:pPr>
      <w:r>
        <w:t>Сокращение затрат на обслуживание: миграция в «облачную» инфраструктуру позволит сократить штат специалистов, необходимых для поддержания множества однотипных приложений.</w:t>
      </w:r>
    </w:p>
    <w:p w:rsidR="002353B5" w:rsidRDefault="002353B5">
      <w:pPr>
        <w:pStyle w:val="a1"/>
      </w:pPr>
      <w:r>
        <w:t>Использование единого программного кода: унификация и стандартизация программных модулей государственных приложений позволяет сократить необходимость разработки однотипных программных модулей для систем различных государственных ведомств.</w:t>
      </w:r>
    </w:p>
    <w:p w:rsidR="002353B5" w:rsidRDefault="002353B5">
      <w:pPr>
        <w:pStyle w:val="a1"/>
      </w:pPr>
      <w:r>
        <w:t xml:space="preserve">Переход на использование </w:t>
      </w:r>
      <w:r>
        <w:rPr>
          <w:lang w:val="en-US"/>
        </w:rPr>
        <w:t>SaaS</w:t>
      </w:r>
      <w:r w:rsidRPr="00711A71">
        <w:t xml:space="preserve"> </w:t>
      </w:r>
      <w:r>
        <w:t>услуг (</w:t>
      </w:r>
      <w:r>
        <w:rPr>
          <w:lang w:val="en-US"/>
        </w:rPr>
        <w:t>SaaS</w:t>
      </w:r>
      <w:r w:rsidRPr="00383128">
        <w:t xml:space="preserve"> – </w:t>
      </w:r>
      <w:r>
        <w:rPr>
          <w:lang w:val="en-US"/>
        </w:rPr>
        <w:t>Software</w:t>
      </w:r>
      <w:r w:rsidRPr="00383128">
        <w:t xml:space="preserve"> </w:t>
      </w:r>
      <w:r>
        <w:rPr>
          <w:lang w:val="en-US"/>
        </w:rPr>
        <w:t>as</w:t>
      </w:r>
      <w:r w:rsidRPr="00383128">
        <w:t xml:space="preserve"> </w:t>
      </w:r>
      <w:r>
        <w:rPr>
          <w:lang w:val="en-US"/>
        </w:rPr>
        <w:t>Service</w:t>
      </w:r>
      <w:r>
        <w:t xml:space="preserve">, ПО как услуга, подробнее в п. </w:t>
      </w:r>
      <w:r w:rsidR="001A72CA">
        <w:fldChar w:fldCharType="begin"/>
      </w:r>
      <w:r>
        <w:instrText xml:space="preserve"> REF _Ref370773837 \r \h </w:instrText>
      </w:r>
      <w:r w:rsidR="001A72CA">
        <w:fldChar w:fldCharType="separate"/>
      </w:r>
      <w:r>
        <w:t>3.3.4</w:t>
      </w:r>
      <w:r w:rsidR="001A72CA">
        <w:fldChar w:fldCharType="end"/>
      </w:r>
      <w:r>
        <w:t xml:space="preserve">). Так как на настоящий момент государственными учреждениями закуплено большое количество коммерческого ПО, переход на использование его по модели подписки позволит значительно сократить затраты на лицензии. </w:t>
      </w:r>
    </w:p>
    <w:p w:rsidR="002353B5" w:rsidRDefault="002353B5">
      <w:pPr>
        <w:pStyle w:val="a1"/>
      </w:pPr>
      <w:r w:rsidRPr="00711A71">
        <w:t>Интегрированное предоставление услуг</w:t>
      </w:r>
      <w:r>
        <w:t>. В структуру затрат на ИТ включаются также необходимые серверы, сетевые устройства, системы хранения данных и соответствующие системы мониторинга и управления. Эти множественные поддерживающие системы создают дополнительные затраты, от которых можно отказаться при облачном подходе получения ИТ-сервисов.</w:t>
      </w:r>
    </w:p>
    <w:p w:rsidR="002353B5" w:rsidRDefault="002353B5">
      <w:pPr>
        <w:ind w:firstLine="708"/>
      </w:pPr>
      <w:r>
        <w:t>Наряду с текущим использованием коммерческих решений в построении «облачной» платформы, Канада рассматривает возможность использования свободного программного обеспечения.</w:t>
      </w:r>
    </w:p>
    <w:p w:rsidR="002353B5" w:rsidRDefault="002353B5">
      <w:r w:rsidRPr="008E6553">
        <w:t>Прав</w:t>
      </w:r>
      <w:r>
        <w:t>ительство Канады в 2009 г. тратило около $</w:t>
      </w:r>
      <w:r w:rsidRPr="008E6553">
        <w:t>5 млрд</w:t>
      </w:r>
      <w:r>
        <w:t>.</w:t>
      </w:r>
      <w:r w:rsidRPr="008E6553">
        <w:t xml:space="preserve"> в год н</w:t>
      </w:r>
      <w:r>
        <w:t>а информационные технологии, также из</w:t>
      </w:r>
      <w:r w:rsidRPr="008E6553">
        <w:t xml:space="preserve"> бюджета </w:t>
      </w:r>
      <w:r>
        <w:t>дополнительно</w:t>
      </w:r>
      <w:r w:rsidRPr="008E6553">
        <w:t xml:space="preserve"> </w:t>
      </w:r>
      <w:r>
        <w:t xml:space="preserve">было </w:t>
      </w:r>
      <w:r w:rsidRPr="008E6553">
        <w:t>выдел</w:t>
      </w:r>
      <w:r>
        <w:t>ено</w:t>
      </w:r>
      <w:r w:rsidRPr="008E6553">
        <w:t xml:space="preserve"> $12 млрд</w:t>
      </w:r>
      <w:r>
        <w:t>.</w:t>
      </w:r>
      <w:r w:rsidRPr="008E6553">
        <w:t>, чтобы ускорить и расширить федеральные инвестиции в различные инфраструктурные проекты, в том числе</w:t>
      </w:r>
      <w:r>
        <w:t xml:space="preserve"> и на внедрение «облачных» технологий.</w:t>
      </w:r>
    </w:p>
    <w:p w:rsidR="002353B5" w:rsidRPr="008E6553" w:rsidRDefault="002353B5">
      <w:r>
        <w:t>По оценке экспертов из международной аналитической компании «</w:t>
      </w:r>
      <w:r w:rsidRPr="00846709">
        <w:t>Redshift Research</w:t>
      </w:r>
      <w:r>
        <w:t>» общая экономия за счет перехода на «облачные» технологии на сегодняшний день составляет 29 %</w:t>
      </w:r>
      <w:r w:rsidRPr="009E5251">
        <w:t xml:space="preserve"> [</w:t>
      </w:r>
      <w:r w:rsidR="001A72CA">
        <w:fldChar w:fldCharType="begin"/>
      </w:r>
      <w:r>
        <w:instrText xml:space="preserve"> REF _Ref370675376 \r \h </w:instrText>
      </w:r>
      <w:r w:rsidR="001A72CA">
        <w:fldChar w:fldCharType="separate"/>
      </w:r>
      <w:r>
        <w:t>24</w:t>
      </w:r>
      <w:r w:rsidR="001A72CA">
        <w:fldChar w:fldCharType="end"/>
      </w:r>
      <w:r w:rsidRPr="009E5251">
        <w:t>]</w:t>
      </w:r>
      <w:r>
        <w:t xml:space="preserve">. </w:t>
      </w:r>
    </w:p>
    <w:p w:rsidR="004B2096" w:rsidRDefault="002353B5" w:rsidP="00CF6EB1">
      <w:pPr>
        <w:pStyle w:val="41"/>
      </w:pPr>
      <w:r w:rsidRPr="00957C11">
        <w:t>Великобритания</w:t>
      </w:r>
    </w:p>
    <w:p w:rsidR="002353B5" w:rsidRDefault="002353B5">
      <w:pPr>
        <w:ind w:firstLine="708"/>
      </w:pPr>
      <w:r>
        <w:t>В Великобритании в 2009 году был опубликован отчет «</w:t>
      </w:r>
      <w:r w:rsidRPr="0055333A">
        <w:t>Digital Britain</w:t>
      </w:r>
      <w:r>
        <w:t>»</w:t>
      </w:r>
      <w:r w:rsidRPr="009E5251">
        <w:t xml:space="preserve"> [</w:t>
      </w:r>
      <w:r w:rsidR="001A72CA">
        <w:fldChar w:fldCharType="begin"/>
      </w:r>
      <w:r>
        <w:instrText xml:space="preserve"> REF _Ref370655632 \r \h </w:instrText>
      </w:r>
      <w:r w:rsidR="001A72CA">
        <w:fldChar w:fldCharType="separate"/>
      </w:r>
      <w:r>
        <w:t>25</w:t>
      </w:r>
      <w:r w:rsidR="001A72CA">
        <w:fldChar w:fldCharType="end"/>
      </w:r>
      <w:r w:rsidRPr="009E5251">
        <w:t>]</w:t>
      </w:r>
      <w:r>
        <w:t>. Этот документ описывает национальный план по развитию ИТ и переходу к ведущей роли среди быстро развивающихся новых информационных технологий.</w:t>
      </w:r>
    </w:p>
    <w:p w:rsidR="002353B5" w:rsidRDefault="002353B5">
      <w:pPr>
        <w:ind w:firstLine="708"/>
      </w:pPr>
      <w:r>
        <w:t>В марте 2011 года правительство Великобритании опубликовало свою IT-стратегию, основные идеи которой включают использование свободного программного обеспечения и консолидацию ЦОД</w:t>
      </w:r>
      <w:r w:rsidRPr="004B14D7">
        <w:t xml:space="preserve"> [</w:t>
      </w:r>
      <w:r w:rsidR="001A72CA">
        <w:rPr>
          <w:lang w:val="en-US"/>
        </w:rPr>
        <w:fldChar w:fldCharType="begin"/>
      </w:r>
      <w:r w:rsidRPr="004B14D7">
        <w:instrText xml:space="preserve"> </w:instrText>
      </w:r>
      <w:r>
        <w:rPr>
          <w:lang w:val="en-US"/>
        </w:rPr>
        <w:instrText>REF</w:instrText>
      </w:r>
      <w:r w:rsidRPr="004B14D7">
        <w:instrText xml:space="preserve"> _</w:instrText>
      </w:r>
      <w:r>
        <w:rPr>
          <w:lang w:val="en-US"/>
        </w:rPr>
        <w:instrText>Ref</w:instrText>
      </w:r>
      <w:r w:rsidRPr="004B14D7">
        <w:instrText>370666626 \</w:instrText>
      </w:r>
      <w:r>
        <w:rPr>
          <w:lang w:val="en-US"/>
        </w:rPr>
        <w:instrText>r</w:instrText>
      </w:r>
      <w:r w:rsidRPr="004B14D7">
        <w:instrText xml:space="preserve"> \</w:instrText>
      </w:r>
      <w:r>
        <w:rPr>
          <w:lang w:val="en-US"/>
        </w:rPr>
        <w:instrText>h</w:instrText>
      </w:r>
      <w:r w:rsidRPr="004B14D7">
        <w:instrText xml:space="preserve"> </w:instrText>
      </w:r>
      <w:r w:rsidR="001A72CA">
        <w:rPr>
          <w:lang w:val="en-US"/>
        </w:rPr>
      </w:r>
      <w:r w:rsidR="001A72CA">
        <w:rPr>
          <w:lang w:val="en-US"/>
        </w:rPr>
        <w:fldChar w:fldCharType="separate"/>
      </w:r>
      <w:r w:rsidRPr="00FB4B94">
        <w:t>26</w:t>
      </w:r>
      <w:r w:rsidR="001A72CA">
        <w:rPr>
          <w:lang w:val="en-US"/>
        </w:rPr>
        <w:fldChar w:fldCharType="end"/>
      </w:r>
      <w:r w:rsidRPr="004B14D7">
        <w:t>]</w:t>
      </w:r>
      <w:r>
        <w:t>. По мнению разработчиков стратегии, данные шаги должны привести к сокращению IT-бюджета и повышению эффективности работы.</w:t>
      </w:r>
    </w:p>
    <w:p w:rsidR="002353B5" w:rsidRDefault="002353B5">
      <w:pPr>
        <w:ind w:firstLine="708"/>
      </w:pPr>
      <w:r>
        <w:lastRenderedPageBreak/>
        <w:t>IT-стратегия рассчитана на два года и среди мероприятий следует упомянуть:</w:t>
      </w:r>
    </w:p>
    <w:p w:rsidR="002353B5" w:rsidRPr="00710243" w:rsidRDefault="002353B5">
      <w:pPr>
        <w:pStyle w:val="a"/>
      </w:pPr>
      <w:r w:rsidRPr="00710243">
        <w:t>создание реестра государственных ИТ-систем;</w:t>
      </w:r>
    </w:p>
    <w:p w:rsidR="002353B5" w:rsidRPr="00266BD2" w:rsidRDefault="002353B5">
      <w:pPr>
        <w:pStyle w:val="a"/>
      </w:pPr>
      <w:r w:rsidRPr="00266BD2">
        <w:t>обновление условий госзакупок ИТ;</w:t>
      </w:r>
    </w:p>
    <w:p w:rsidR="002353B5" w:rsidRPr="00710243" w:rsidRDefault="002353B5">
      <w:pPr>
        <w:pStyle w:val="a"/>
      </w:pPr>
      <w:r>
        <w:t xml:space="preserve">создание </w:t>
      </w:r>
      <w:r w:rsidRPr="00710243">
        <w:t>документ</w:t>
      </w:r>
      <w:r>
        <w:t>а</w:t>
      </w:r>
      <w:r w:rsidRPr="00710243">
        <w:t>, поясняющ</w:t>
      </w:r>
      <w:r>
        <w:t>его</w:t>
      </w:r>
      <w:r w:rsidRPr="00710243">
        <w:t xml:space="preserve"> и регламентирующ</w:t>
      </w:r>
      <w:r>
        <w:t>его</w:t>
      </w:r>
      <w:r w:rsidRPr="00710243">
        <w:t xml:space="preserve"> закупку открытого ПО;</w:t>
      </w:r>
    </w:p>
    <w:p w:rsidR="002353B5" w:rsidRPr="00266BD2" w:rsidRDefault="002353B5">
      <w:pPr>
        <w:pStyle w:val="a"/>
      </w:pPr>
      <w:r w:rsidRPr="00266BD2">
        <w:t>создание общегосударственного «магазина приложений»;</w:t>
      </w:r>
    </w:p>
    <w:p w:rsidR="002353B5" w:rsidRPr="00B01BB1" w:rsidRDefault="002353B5">
      <w:pPr>
        <w:pStyle w:val="a"/>
      </w:pPr>
      <w:r w:rsidRPr="00266BD2">
        <w:t xml:space="preserve">разработку национальной </w:t>
      </w:r>
      <w:r w:rsidRPr="00803158">
        <w:t>«</w:t>
      </w:r>
      <w:r w:rsidRPr="000737F9">
        <w:t>облачной</w:t>
      </w:r>
      <w:r w:rsidRPr="00C2045D">
        <w:t>»</w:t>
      </w:r>
      <w:r w:rsidRPr="00B01BB1">
        <w:t xml:space="preserve"> стратегии;</w:t>
      </w:r>
    </w:p>
    <w:p w:rsidR="002353B5" w:rsidRPr="00B01BB1" w:rsidRDefault="002353B5">
      <w:pPr>
        <w:pStyle w:val="a"/>
      </w:pPr>
      <w:r w:rsidRPr="00B01BB1">
        <w:t>определение обязательных к применению технических стандартов.</w:t>
      </w:r>
    </w:p>
    <w:p w:rsidR="002353B5" w:rsidRDefault="002353B5">
      <w:r>
        <w:t xml:space="preserve">Данный способ подразумевает постоянную доступность услуг и наличие крупных ЦОД. </w:t>
      </w:r>
    </w:p>
    <w:p w:rsidR="002353B5" w:rsidRDefault="002353B5">
      <w:r>
        <w:t xml:space="preserve">Из преимуществ данного подхода можно назвать снижение издержек на IT-инфраструктуру, которое достигается при корректной реализации и достаточно большом объеме использования облачного ПО. </w:t>
      </w:r>
    </w:p>
    <w:p w:rsidR="002353B5" w:rsidRDefault="002353B5">
      <w:r>
        <w:t xml:space="preserve">В то же время, изменяется характер рисков, связанных с безопасностью. За счет территориального удаления уменьшается возможность физического доступа к информации и изменению данных. </w:t>
      </w:r>
    </w:p>
    <w:p w:rsidR="002353B5" w:rsidRPr="009F4E25" w:rsidRDefault="002353B5">
      <w:r w:rsidRPr="00892A5D">
        <w:t xml:space="preserve">Проект британского </w:t>
      </w:r>
      <w:r>
        <w:t>«</w:t>
      </w:r>
      <w:r w:rsidRPr="00892A5D">
        <w:t>облака</w:t>
      </w:r>
      <w:r>
        <w:t>»</w:t>
      </w:r>
      <w:r w:rsidRPr="00892A5D">
        <w:t xml:space="preserve"> G-Cloud</w:t>
      </w:r>
      <w:r w:rsidRPr="009E5251">
        <w:t xml:space="preserve"> [</w:t>
      </w:r>
      <w:r w:rsidR="001A72CA">
        <w:fldChar w:fldCharType="begin"/>
      </w:r>
      <w:r>
        <w:instrText xml:space="preserve"> REF _Ref370666935 \r \h </w:instrText>
      </w:r>
      <w:r w:rsidR="001A72CA">
        <w:fldChar w:fldCharType="separate"/>
      </w:r>
      <w:r>
        <w:t>27</w:t>
      </w:r>
      <w:r w:rsidR="001A72CA">
        <w:fldChar w:fldCharType="end"/>
      </w:r>
      <w:r w:rsidRPr="009E5251">
        <w:t>]</w:t>
      </w:r>
      <w:r w:rsidRPr="00892A5D">
        <w:t xml:space="preserve"> является одной из важнейших частей более крупного стратегического проекта </w:t>
      </w:r>
      <w:r w:rsidR="001926F5">
        <w:t>«Правительственная стратегия ИКТ» (</w:t>
      </w:r>
      <w:r w:rsidR="001926F5" w:rsidRPr="00CF6EB1">
        <w:t>“</w:t>
      </w:r>
      <w:r w:rsidRPr="00892A5D">
        <w:t>Government ICT Strategy</w:t>
      </w:r>
      <w:r w:rsidR="001926F5" w:rsidRPr="00CF6EB1">
        <w:t>”)</w:t>
      </w:r>
      <w:r w:rsidRPr="00892A5D">
        <w:t>, который должен объединить около 400 министерств, ведомств и других организаций</w:t>
      </w:r>
      <w:r w:rsidRPr="009F4E25">
        <w:t>.</w:t>
      </w:r>
    </w:p>
    <w:p w:rsidR="002353B5" w:rsidRPr="00D46DBD" w:rsidRDefault="002353B5">
      <w:pPr>
        <w:rPr>
          <w:szCs w:val="24"/>
        </w:rPr>
      </w:pPr>
      <w:r w:rsidRPr="00D46DBD">
        <w:rPr>
          <w:szCs w:val="24"/>
        </w:rPr>
        <w:t>Проект позволит сократить на 3,2 млрд</w:t>
      </w:r>
      <w:r>
        <w:rPr>
          <w:szCs w:val="24"/>
        </w:rPr>
        <w:t>.</w:t>
      </w:r>
      <w:r w:rsidRPr="00D46DBD">
        <w:rPr>
          <w:szCs w:val="24"/>
        </w:rPr>
        <w:t xml:space="preserve"> фунтов</w:t>
      </w:r>
      <w:r>
        <w:rPr>
          <w:szCs w:val="24"/>
        </w:rPr>
        <w:t xml:space="preserve"> стерлингов</w:t>
      </w:r>
      <w:r w:rsidRPr="00D46DBD">
        <w:rPr>
          <w:szCs w:val="24"/>
        </w:rPr>
        <w:t xml:space="preserve"> ежегодный ИТ-бюджет правительства, составляющий 16 млрд. </w:t>
      </w:r>
      <w:r>
        <w:rPr>
          <w:szCs w:val="24"/>
        </w:rPr>
        <w:t xml:space="preserve">фунтов стерлингов. </w:t>
      </w:r>
      <w:r w:rsidRPr="00D46DBD">
        <w:rPr>
          <w:szCs w:val="24"/>
        </w:rPr>
        <w:t xml:space="preserve">Основной исполнитель проекта </w:t>
      </w:r>
      <w:r>
        <w:rPr>
          <w:szCs w:val="24"/>
        </w:rPr>
        <w:t xml:space="preserve">– </w:t>
      </w:r>
      <w:r w:rsidRPr="00D46DBD">
        <w:rPr>
          <w:szCs w:val="24"/>
        </w:rPr>
        <w:t>лаборатория H</w:t>
      </w:r>
      <w:r>
        <w:rPr>
          <w:szCs w:val="24"/>
          <w:lang w:val="en-US"/>
        </w:rPr>
        <w:t>ewlett</w:t>
      </w:r>
      <w:r w:rsidRPr="00142547">
        <w:rPr>
          <w:szCs w:val="24"/>
        </w:rPr>
        <w:t>-</w:t>
      </w:r>
      <w:r w:rsidRPr="00D46DBD">
        <w:rPr>
          <w:szCs w:val="24"/>
        </w:rPr>
        <w:t>P</w:t>
      </w:r>
      <w:r>
        <w:rPr>
          <w:szCs w:val="24"/>
          <w:lang w:val="en-US"/>
        </w:rPr>
        <w:t>ackard</w:t>
      </w:r>
      <w:r w:rsidRPr="00D46DBD">
        <w:rPr>
          <w:szCs w:val="24"/>
        </w:rPr>
        <w:t xml:space="preserve"> Labs</w:t>
      </w:r>
      <w:r w:rsidRPr="00142547">
        <w:rPr>
          <w:szCs w:val="24"/>
        </w:rPr>
        <w:t xml:space="preserve"> </w:t>
      </w:r>
      <w:r>
        <w:rPr>
          <w:szCs w:val="24"/>
          <w:lang w:val="en-US"/>
        </w:rPr>
        <w:t>Bristol</w:t>
      </w:r>
      <w:r w:rsidRPr="00D46DBD">
        <w:rPr>
          <w:szCs w:val="24"/>
        </w:rPr>
        <w:t>, известная своими исследовани</w:t>
      </w:r>
      <w:r>
        <w:rPr>
          <w:szCs w:val="24"/>
        </w:rPr>
        <w:t>ями в области предоставления</w:t>
      </w:r>
      <w:r w:rsidRPr="00D94D4A">
        <w:rPr>
          <w:szCs w:val="24"/>
        </w:rPr>
        <w:t xml:space="preserve"> вычислительных ресурсов как услуг</w:t>
      </w:r>
      <w:r>
        <w:rPr>
          <w:szCs w:val="24"/>
        </w:rPr>
        <w:t>и</w:t>
      </w:r>
      <w:r w:rsidRPr="00D46DBD">
        <w:rPr>
          <w:szCs w:val="24"/>
        </w:rPr>
        <w:t>.</w:t>
      </w:r>
    </w:p>
    <w:p w:rsidR="002353B5" w:rsidRPr="00D46DBD" w:rsidRDefault="002353B5">
      <w:pPr>
        <w:rPr>
          <w:snapToGrid/>
          <w:lang w:eastAsia="ru-RU"/>
        </w:rPr>
      </w:pPr>
      <w:r w:rsidRPr="00D46DBD">
        <w:rPr>
          <w:snapToGrid/>
          <w:lang w:eastAsia="ru-RU"/>
        </w:rPr>
        <w:t xml:space="preserve">Проект </w:t>
      </w:r>
      <w:r w:rsidRPr="00D46DBD">
        <w:rPr>
          <w:snapToGrid/>
          <w:lang w:val="en-US" w:eastAsia="ru-RU"/>
        </w:rPr>
        <w:t>G</w:t>
      </w:r>
      <w:r w:rsidRPr="00D46DBD">
        <w:rPr>
          <w:snapToGrid/>
          <w:lang w:eastAsia="ru-RU"/>
        </w:rPr>
        <w:t>-</w:t>
      </w:r>
      <w:r w:rsidRPr="00D46DBD">
        <w:rPr>
          <w:snapToGrid/>
          <w:lang w:val="en-US" w:eastAsia="ru-RU"/>
        </w:rPr>
        <w:t>Cloud</w:t>
      </w:r>
      <w:r w:rsidRPr="00D46DBD">
        <w:rPr>
          <w:snapToGrid/>
          <w:lang w:eastAsia="ru-RU"/>
        </w:rPr>
        <w:t xml:space="preserve"> состоит из:</w:t>
      </w:r>
    </w:p>
    <w:p w:rsidR="002353B5" w:rsidRPr="00D46DBD" w:rsidRDefault="002353B5">
      <w:pPr>
        <w:pStyle w:val="a"/>
        <w:rPr>
          <w:lang w:eastAsia="ru-RU"/>
        </w:rPr>
      </w:pPr>
      <w:r w:rsidRPr="00D46DBD">
        <w:rPr>
          <w:lang w:eastAsia="ru-RU"/>
        </w:rPr>
        <w:t>соглашения с поставщиками услуг об испо</w:t>
      </w:r>
      <w:r>
        <w:rPr>
          <w:lang w:eastAsia="ru-RU"/>
        </w:rPr>
        <w:t>льзовании платформы портала государственного «о</w:t>
      </w:r>
      <w:r w:rsidRPr="00D46DBD">
        <w:rPr>
          <w:lang w:eastAsia="ru-RU"/>
        </w:rPr>
        <w:t>блака</w:t>
      </w:r>
      <w:r>
        <w:rPr>
          <w:lang w:eastAsia="ru-RU"/>
        </w:rPr>
        <w:t>»</w:t>
      </w:r>
      <w:r w:rsidRPr="00D46DBD">
        <w:rPr>
          <w:lang w:eastAsia="ru-RU"/>
        </w:rPr>
        <w:t xml:space="preserve"> (</w:t>
      </w:r>
      <w:r w:rsidRPr="00D46DBD">
        <w:rPr>
          <w:lang w:val="en-US" w:eastAsia="ru-RU"/>
        </w:rPr>
        <w:t>G</w:t>
      </w:r>
      <w:r w:rsidRPr="00D46DBD">
        <w:rPr>
          <w:lang w:eastAsia="ru-RU"/>
        </w:rPr>
        <w:t>-</w:t>
      </w:r>
      <w:r w:rsidRPr="00D46DBD">
        <w:rPr>
          <w:lang w:val="en-US" w:eastAsia="ru-RU"/>
        </w:rPr>
        <w:t>cloud</w:t>
      </w:r>
      <w:r w:rsidRPr="00D46DBD">
        <w:rPr>
          <w:lang w:eastAsia="ru-RU"/>
        </w:rPr>
        <w:t xml:space="preserve"> </w:t>
      </w:r>
      <w:r w:rsidRPr="00D46DBD">
        <w:rPr>
          <w:lang w:val="en-US" w:eastAsia="ru-RU"/>
        </w:rPr>
        <w:t>framework</w:t>
      </w:r>
      <w:r>
        <w:rPr>
          <w:lang w:eastAsia="ru-RU"/>
        </w:rPr>
        <w:t>)</w:t>
      </w:r>
      <w:r w:rsidRPr="00D46DBD">
        <w:rPr>
          <w:lang w:eastAsia="ru-RU"/>
        </w:rPr>
        <w:t xml:space="preserve">, </w:t>
      </w:r>
      <w:r w:rsidRPr="00D46DBD">
        <w:rPr>
          <w:lang w:val="en-US" w:eastAsia="ru-RU"/>
        </w:rPr>
        <w:t>c</w:t>
      </w:r>
      <w:r w:rsidRPr="00D46DBD">
        <w:rPr>
          <w:lang w:eastAsia="ru-RU"/>
        </w:rPr>
        <w:t xml:space="preserve"> помощью которого организации публичного сектора могут заказывать </w:t>
      </w:r>
      <w:r>
        <w:rPr>
          <w:lang w:eastAsia="ru-RU"/>
        </w:rPr>
        <w:t>ИКТ-услуг</w:t>
      </w:r>
      <w:r w:rsidRPr="00D46DBD">
        <w:rPr>
          <w:lang w:eastAsia="ru-RU"/>
        </w:rPr>
        <w:t>и без необходимости запуска сложных процедур проведения тендеров</w:t>
      </w:r>
      <w:r>
        <w:rPr>
          <w:lang w:eastAsia="ru-RU"/>
        </w:rPr>
        <w:t>;</w:t>
      </w:r>
      <w:r w:rsidRPr="00D46DBD">
        <w:rPr>
          <w:lang w:eastAsia="ru-RU"/>
        </w:rPr>
        <w:t xml:space="preserve"> </w:t>
      </w:r>
    </w:p>
    <w:p w:rsidR="002353B5" w:rsidRPr="00D46DBD" w:rsidRDefault="002353B5">
      <w:pPr>
        <w:pStyle w:val="a"/>
        <w:rPr>
          <w:lang w:eastAsia="ru-RU"/>
        </w:rPr>
      </w:pPr>
      <w:r w:rsidRPr="00D46DBD">
        <w:rPr>
          <w:lang w:eastAsia="ru-RU"/>
        </w:rPr>
        <w:t>онлайн</w:t>
      </w:r>
      <w:r>
        <w:rPr>
          <w:lang w:eastAsia="ru-RU"/>
        </w:rPr>
        <w:t>-</w:t>
      </w:r>
      <w:r w:rsidRPr="00D46DBD">
        <w:rPr>
          <w:lang w:eastAsia="ru-RU"/>
        </w:rPr>
        <w:t>магазин</w:t>
      </w:r>
      <w:r>
        <w:rPr>
          <w:lang w:eastAsia="ru-RU"/>
        </w:rPr>
        <w:t>а</w:t>
      </w:r>
      <w:r w:rsidRPr="00D46DBD">
        <w:rPr>
          <w:lang w:eastAsia="ru-RU"/>
        </w:rPr>
        <w:t xml:space="preserve"> </w:t>
      </w:r>
      <w:r>
        <w:rPr>
          <w:lang w:eastAsia="ru-RU"/>
        </w:rPr>
        <w:t>«</w:t>
      </w:r>
      <w:r w:rsidRPr="00D46DBD">
        <w:rPr>
          <w:lang w:val="en-US" w:eastAsia="ru-RU"/>
        </w:rPr>
        <w:t>CloudStore</w:t>
      </w:r>
      <w:r>
        <w:rPr>
          <w:lang w:eastAsia="ru-RU"/>
        </w:rPr>
        <w:t>»</w:t>
      </w:r>
      <w:r w:rsidRPr="00D46DBD">
        <w:rPr>
          <w:lang w:eastAsia="ru-RU"/>
        </w:rPr>
        <w:t xml:space="preserve">, в котором можно заказать </w:t>
      </w:r>
      <w:r>
        <w:rPr>
          <w:lang w:eastAsia="ru-RU"/>
        </w:rPr>
        <w:t>ИКТ-услуг</w:t>
      </w:r>
      <w:r w:rsidRPr="00D46DBD">
        <w:rPr>
          <w:lang w:eastAsia="ru-RU"/>
        </w:rPr>
        <w:t>у</w:t>
      </w:r>
      <w:r>
        <w:rPr>
          <w:lang w:eastAsia="ru-RU"/>
        </w:rPr>
        <w:t>.</w:t>
      </w:r>
    </w:p>
    <w:p w:rsidR="002353B5" w:rsidRPr="00A56115" w:rsidRDefault="002353B5">
      <w:pPr>
        <w:rPr>
          <w:snapToGrid/>
          <w:lang w:eastAsia="ru-RU"/>
        </w:rPr>
      </w:pPr>
      <w:r w:rsidRPr="00D46DBD">
        <w:rPr>
          <w:shd w:val="clear" w:color="auto" w:fill="FFFFFF"/>
        </w:rPr>
        <w:t xml:space="preserve">Проект </w:t>
      </w:r>
      <w:r w:rsidRPr="00D46DBD">
        <w:rPr>
          <w:snapToGrid/>
          <w:lang w:val="en-US" w:eastAsia="ru-RU"/>
        </w:rPr>
        <w:t>G</w:t>
      </w:r>
      <w:r w:rsidRPr="00D46DBD">
        <w:rPr>
          <w:snapToGrid/>
          <w:lang w:eastAsia="ru-RU"/>
        </w:rPr>
        <w:t>-</w:t>
      </w:r>
      <w:r w:rsidRPr="00D46DBD">
        <w:rPr>
          <w:snapToGrid/>
          <w:lang w:val="en-US" w:eastAsia="ru-RU"/>
        </w:rPr>
        <w:t>Cloud</w:t>
      </w:r>
      <w:r w:rsidRPr="00D46DBD">
        <w:rPr>
          <w:snapToGrid/>
          <w:lang w:eastAsia="ru-RU"/>
        </w:rPr>
        <w:t xml:space="preserve"> </w:t>
      </w:r>
      <w:r w:rsidRPr="00D46DBD">
        <w:rPr>
          <w:shd w:val="clear" w:color="auto" w:fill="FFFFFF"/>
        </w:rPr>
        <w:t>был запущен в 2012</w:t>
      </w:r>
      <w:r>
        <w:rPr>
          <w:shd w:val="clear" w:color="auto" w:fill="FFFFFF"/>
        </w:rPr>
        <w:t xml:space="preserve"> году</w:t>
      </w:r>
      <w:r w:rsidRPr="00D46DBD">
        <w:rPr>
          <w:shd w:val="clear" w:color="auto" w:fill="FFFFFF"/>
        </w:rPr>
        <w:t>. По состоянию на сентябрь 2013</w:t>
      </w:r>
      <w:r>
        <w:rPr>
          <w:shd w:val="clear" w:color="auto" w:fill="FFFFFF"/>
        </w:rPr>
        <w:t> года</w:t>
      </w:r>
      <w:r w:rsidRPr="00D46DBD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выпущена четвертая</w:t>
      </w:r>
      <w:r w:rsidRPr="00D46DBD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редакция</w:t>
      </w:r>
      <w:r w:rsidRPr="00D46DBD">
        <w:rPr>
          <w:shd w:val="clear" w:color="auto" w:fill="FFFFFF"/>
        </w:rPr>
        <w:t xml:space="preserve"> платформ</w:t>
      </w:r>
      <w:r>
        <w:rPr>
          <w:shd w:val="clear" w:color="auto" w:fill="FFFFFF"/>
        </w:rPr>
        <w:t>ы</w:t>
      </w:r>
      <w:r w:rsidRPr="00D46DBD">
        <w:rPr>
          <w:shd w:val="clear" w:color="auto" w:fill="FFFFFF"/>
        </w:rPr>
        <w:t xml:space="preserve"> </w:t>
      </w:r>
      <w:r w:rsidRPr="00D46DBD">
        <w:rPr>
          <w:snapToGrid/>
          <w:lang w:val="en-US" w:eastAsia="ru-RU"/>
        </w:rPr>
        <w:t>G</w:t>
      </w:r>
      <w:r w:rsidRPr="00D46DBD">
        <w:rPr>
          <w:snapToGrid/>
          <w:lang w:eastAsia="ru-RU"/>
        </w:rPr>
        <w:t>-</w:t>
      </w:r>
      <w:r w:rsidRPr="00D46DBD">
        <w:rPr>
          <w:snapToGrid/>
          <w:lang w:val="en-US" w:eastAsia="ru-RU"/>
        </w:rPr>
        <w:t>cloud</w:t>
      </w:r>
      <w:r w:rsidRPr="00D46DBD">
        <w:rPr>
          <w:snapToGrid/>
          <w:lang w:eastAsia="ru-RU"/>
        </w:rPr>
        <w:t xml:space="preserve"> </w:t>
      </w:r>
      <w:r w:rsidRPr="00D46DBD">
        <w:rPr>
          <w:snapToGrid/>
          <w:lang w:val="en-US" w:eastAsia="ru-RU"/>
        </w:rPr>
        <w:t>framework</w:t>
      </w:r>
      <w:r w:rsidRPr="00D46DBD">
        <w:rPr>
          <w:shd w:val="clear" w:color="auto" w:fill="FFFFFF"/>
        </w:rPr>
        <w:t xml:space="preserve">, а оборот </w:t>
      </w:r>
      <w:r w:rsidRPr="00D46DBD">
        <w:rPr>
          <w:shd w:val="clear" w:color="auto" w:fill="FFFFFF"/>
          <w:lang w:val="en-US"/>
        </w:rPr>
        <w:t>CloudStore</w:t>
      </w:r>
      <w:r w:rsidRPr="00D46DBD">
        <w:rPr>
          <w:shd w:val="clear" w:color="auto" w:fill="FFFFFF"/>
        </w:rPr>
        <w:t xml:space="preserve"> составил </w:t>
      </w:r>
      <w:r w:rsidRPr="00D46DBD">
        <w:rPr>
          <w:bCs/>
          <w:snapToGrid/>
          <w:bdr w:val="none" w:sz="0" w:space="0" w:color="auto" w:frame="1"/>
          <w:lang w:eastAsia="ru-RU"/>
        </w:rPr>
        <w:t>53,</w:t>
      </w:r>
      <w:r>
        <w:rPr>
          <w:bCs/>
          <w:snapToGrid/>
          <w:bdr w:val="none" w:sz="0" w:space="0" w:color="auto" w:frame="1"/>
          <w:lang w:eastAsia="ru-RU"/>
        </w:rPr>
        <w:t>6 миллионов фунтов</w:t>
      </w:r>
      <w:r w:rsidRPr="009E5251">
        <w:rPr>
          <w:bCs/>
          <w:snapToGrid/>
          <w:bdr w:val="none" w:sz="0" w:space="0" w:color="auto" w:frame="1"/>
          <w:lang w:eastAsia="ru-RU"/>
        </w:rPr>
        <w:t xml:space="preserve"> [</w:t>
      </w:r>
      <w:r w:rsidR="001A72CA">
        <w:rPr>
          <w:bCs/>
          <w:snapToGrid/>
          <w:bdr w:val="none" w:sz="0" w:space="0" w:color="auto" w:frame="1"/>
          <w:lang w:eastAsia="ru-RU"/>
        </w:rPr>
        <w:fldChar w:fldCharType="begin"/>
      </w:r>
      <w:r>
        <w:rPr>
          <w:bCs/>
          <w:snapToGrid/>
          <w:bdr w:val="none" w:sz="0" w:space="0" w:color="auto" w:frame="1"/>
          <w:lang w:eastAsia="ru-RU"/>
        </w:rPr>
        <w:instrText xml:space="preserve"> REF _Ref370675452 \r \h </w:instrText>
      </w:r>
      <w:r w:rsidR="001A72CA">
        <w:rPr>
          <w:bCs/>
          <w:snapToGrid/>
          <w:bdr w:val="none" w:sz="0" w:space="0" w:color="auto" w:frame="1"/>
          <w:lang w:eastAsia="ru-RU"/>
        </w:rPr>
      </w:r>
      <w:r w:rsidR="001A72CA">
        <w:rPr>
          <w:bCs/>
          <w:snapToGrid/>
          <w:bdr w:val="none" w:sz="0" w:space="0" w:color="auto" w:frame="1"/>
          <w:lang w:eastAsia="ru-RU"/>
        </w:rPr>
        <w:fldChar w:fldCharType="separate"/>
      </w:r>
      <w:r>
        <w:rPr>
          <w:bCs/>
          <w:snapToGrid/>
          <w:bdr w:val="none" w:sz="0" w:space="0" w:color="auto" w:frame="1"/>
          <w:lang w:eastAsia="ru-RU"/>
        </w:rPr>
        <w:t>28</w:t>
      </w:r>
      <w:r w:rsidR="001A72CA">
        <w:rPr>
          <w:bCs/>
          <w:snapToGrid/>
          <w:bdr w:val="none" w:sz="0" w:space="0" w:color="auto" w:frame="1"/>
          <w:lang w:eastAsia="ru-RU"/>
        </w:rPr>
        <w:fldChar w:fldCharType="end"/>
      </w:r>
      <w:r w:rsidRPr="009E5251">
        <w:rPr>
          <w:bCs/>
          <w:snapToGrid/>
          <w:bdr w:val="none" w:sz="0" w:space="0" w:color="auto" w:frame="1"/>
          <w:lang w:eastAsia="ru-RU"/>
        </w:rPr>
        <w:t>]</w:t>
      </w:r>
      <w:r>
        <w:rPr>
          <w:snapToGrid/>
          <w:lang w:eastAsia="ru-RU"/>
        </w:rPr>
        <w:t>.</w:t>
      </w:r>
    </w:p>
    <w:p w:rsidR="004B2096" w:rsidRDefault="002353B5" w:rsidP="00CF6EB1">
      <w:pPr>
        <w:pStyle w:val="41"/>
      </w:pPr>
      <w:r w:rsidRPr="00957C11">
        <w:t>Сингапур</w:t>
      </w:r>
    </w:p>
    <w:p w:rsidR="002353B5" w:rsidRDefault="002353B5">
      <w:pPr>
        <w:ind w:firstLine="708"/>
      </w:pPr>
      <w:r>
        <w:t xml:space="preserve">Правительство Сингапура начало свой путь перехода к «облачным» технологиям в 2005 году. </w:t>
      </w:r>
    </w:p>
    <w:p w:rsidR="002353B5" w:rsidRDefault="002353B5">
      <w:pPr>
        <w:ind w:firstLine="708"/>
      </w:pPr>
      <w:r>
        <w:t xml:space="preserve">В это время была объявлена программа консолидации всей ИТ-инфраструктуры правительства. </w:t>
      </w:r>
    </w:p>
    <w:p w:rsidR="002353B5" w:rsidRDefault="002353B5">
      <w:pPr>
        <w:ind w:firstLine="708"/>
      </w:pPr>
      <w:r>
        <w:lastRenderedPageBreak/>
        <w:t>По сведениям агентства по развитию информационно-коммуникационных технологий Сингапура (IDA) создание центрального правительственного облака G-Cloud</w:t>
      </w:r>
      <w:r w:rsidRPr="00031041">
        <w:t xml:space="preserve"> </w:t>
      </w:r>
      <w:r>
        <w:t xml:space="preserve">началось в 2011 году. </w:t>
      </w:r>
    </w:p>
    <w:p w:rsidR="002353B5" w:rsidRDefault="002353B5">
      <w:pPr>
        <w:ind w:firstLine="708"/>
      </w:pPr>
      <w:r>
        <w:t>В настоящий момент вычислительные ресурсы централизованы в государственном облаке и предоставляются для государственных учреждений на основе моделей подписки</w:t>
      </w:r>
      <w:r w:rsidRPr="00DF1F01">
        <w:t xml:space="preserve"> инфраст</w:t>
      </w:r>
      <w:r>
        <w:t>руктуры</w:t>
      </w:r>
      <w:r w:rsidRPr="00DF1F01">
        <w:t xml:space="preserve"> как </w:t>
      </w:r>
      <w:r>
        <w:t>услуги</w:t>
      </w:r>
      <w:r w:rsidRPr="00DF1F01">
        <w:t xml:space="preserve"> (</w:t>
      </w:r>
      <w:r w:rsidRPr="00DF1F01">
        <w:rPr>
          <w:lang w:val="en-US"/>
        </w:rPr>
        <w:t>IaaS</w:t>
      </w:r>
      <w:r w:rsidRPr="00DF1F01">
        <w:t>)</w:t>
      </w:r>
      <w:r>
        <w:t xml:space="preserve"> и сервиса как услуги (</w:t>
      </w:r>
      <w:r>
        <w:rPr>
          <w:lang w:val="en-US"/>
        </w:rPr>
        <w:t>SaaS</w:t>
      </w:r>
      <w:r>
        <w:t>)</w:t>
      </w:r>
      <w:r>
        <w:rPr>
          <w:rStyle w:val="afff5"/>
        </w:rPr>
        <w:footnoteReference w:id="2"/>
      </w:r>
      <w:r>
        <w:t>.</w:t>
      </w:r>
    </w:p>
    <w:p w:rsidR="002353B5" w:rsidRDefault="002353B5">
      <w:r>
        <w:t>IDA контролирует проработку концепции и осуществление перехода органов государственной власти к использованию облачных технологий центрального правительственного облака G-Cloud.</w:t>
      </w:r>
    </w:p>
    <w:p w:rsidR="002353B5" w:rsidRPr="00A7443D" w:rsidRDefault="002353B5">
      <w:r>
        <w:t xml:space="preserve">IDA активно поддерживает программу по трансформации приложений в облачные услуги класса </w:t>
      </w:r>
      <w:r>
        <w:rPr>
          <w:lang w:val="en-US"/>
        </w:rPr>
        <w:t>SaaS</w:t>
      </w:r>
      <w:r w:rsidRPr="00A7443D">
        <w:t>.</w:t>
      </w:r>
      <w:r>
        <w:t xml:space="preserve"> В рамках этой программы компаниям, разрабатывающим ПО, предоставляются профессиональные услуги по консультированию разработчиков о современных методах использования облачных технологий в разработке приложений.</w:t>
      </w:r>
    </w:p>
    <w:p w:rsidR="002353B5" w:rsidRDefault="002353B5">
      <w:r>
        <w:t xml:space="preserve">Также IDA ведет в Сингапуре обширные мероприятия по популяризации облачных технологий, предоставляя компаниям различные льготы в виде проведения исследований на технологических площадках IDA или предоставлении выгодных кредитов инновационным компаниям. Кроме того, </w:t>
      </w:r>
      <w:r w:rsidRPr="00EC0FDA">
        <w:t>IDA</w:t>
      </w:r>
      <w:r>
        <w:t xml:space="preserve"> активно работает с комитетом по стандартизации технологий (</w:t>
      </w:r>
      <w:r w:rsidRPr="00EC0FDA">
        <w:t>ITSC</w:t>
      </w:r>
      <w:r>
        <w:t>) для выработки общих стандартов по облачным технологиям.</w:t>
      </w:r>
    </w:p>
    <w:p w:rsidR="002353B5" w:rsidRPr="00943E6F" w:rsidRDefault="002353B5">
      <w:pPr>
        <w:ind w:firstLine="708"/>
      </w:pPr>
      <w:r>
        <w:t xml:space="preserve">Сингапур тратит в среднем 1 миллиард долларов США ежегодно на развитие и поддержку «облачных» вычислений. Являясь географическим центром Юго-Восточной Азии, Сингапур с планом </w:t>
      </w:r>
      <w:r>
        <w:rPr>
          <w:lang w:val="en-US"/>
        </w:rPr>
        <w:t>eGove</w:t>
      </w:r>
      <w:r w:rsidRPr="000E547B">
        <w:t xml:space="preserve">2015 </w:t>
      </w:r>
      <w:r>
        <w:t>и самым большим в мире парком ЦОД (</w:t>
      </w:r>
      <w:r>
        <w:rPr>
          <w:lang w:val="en-US"/>
        </w:rPr>
        <w:t>DCP</w:t>
      </w:r>
      <w:r>
        <w:t>), позиционирует себя в качестве регионального центра ИТ.</w:t>
      </w:r>
      <w:r w:rsidRPr="00A46FF8">
        <w:t xml:space="preserve"> </w:t>
      </w:r>
      <w:r>
        <w:t xml:space="preserve">Парк </w:t>
      </w:r>
      <w:r>
        <w:rPr>
          <w:lang w:val="en-US"/>
        </w:rPr>
        <w:t>DCP</w:t>
      </w:r>
      <w:r w:rsidRPr="00297E74">
        <w:t xml:space="preserve"> </w:t>
      </w:r>
      <w:r>
        <w:t>в Сингапуре занимает площадь 12 Га и является центром размещения сервисов международных банков, телекоммуникационных и медиакомпаний</w:t>
      </w:r>
      <w:r w:rsidRPr="009E5251">
        <w:t xml:space="preserve"> [</w:t>
      </w:r>
      <w:r w:rsidR="001A72CA">
        <w:fldChar w:fldCharType="begin"/>
      </w:r>
      <w:r>
        <w:instrText xml:space="preserve"> REF _Ref370675479 \r \h </w:instrText>
      </w:r>
      <w:r w:rsidR="001A72CA">
        <w:fldChar w:fldCharType="separate"/>
      </w:r>
      <w:r>
        <w:t>29</w:t>
      </w:r>
      <w:r w:rsidR="001A72CA">
        <w:fldChar w:fldCharType="end"/>
      </w:r>
      <w:r w:rsidRPr="009E5251">
        <w:t>]</w:t>
      </w:r>
      <w:r>
        <w:t>.</w:t>
      </w:r>
    </w:p>
    <w:p w:rsidR="002353B5" w:rsidRDefault="002353B5">
      <w:pPr>
        <w:ind w:firstLine="708"/>
      </w:pPr>
      <w:r>
        <w:t>Рынок «облачных» вычислений Сингапура достаточно велик и демонстрирует положительный рост. На 2012 год в государстве насчитывалось более 30 поставщиков «облачных» услуг. Сингапур продолжает инвестировать в «облачные» проекты, в том числе и в государственный</w:t>
      </w:r>
      <w:r w:rsidRPr="00297E74">
        <w:t xml:space="preserve"> </w:t>
      </w:r>
      <w:r>
        <w:t>сектор.</w:t>
      </w:r>
    </w:p>
    <w:p w:rsidR="002353B5" w:rsidRDefault="002353B5">
      <w:pPr>
        <w:ind w:firstLine="708"/>
      </w:pPr>
      <w:r>
        <w:t>В 2006 году инвестиции составили 600 миллионов долларов. В 2007 году запланированный бюджет в 800 миллионов долларов был расширен до 2,12 миллиардов, несмотря на мировой экономический кризис. Большинство «облачных» проектов продемонстрировали значительное падение стоимости при миграции в «облако».</w:t>
      </w:r>
    </w:p>
    <w:p w:rsidR="002353B5" w:rsidRPr="00FB76C5" w:rsidRDefault="002353B5">
      <w:pPr>
        <w:ind w:firstLine="708"/>
      </w:pPr>
      <w:r>
        <w:t>В период с 2008 по 2011 бюджет на облачные проекты возрос до 1,7 миллиарда долларов США</w:t>
      </w:r>
      <w:r w:rsidRPr="009E5251">
        <w:t xml:space="preserve"> [</w:t>
      </w:r>
      <w:r w:rsidR="001A72CA">
        <w:fldChar w:fldCharType="begin"/>
      </w:r>
      <w:r>
        <w:instrText xml:space="preserve"> REF _Ref370662544 \r \h </w:instrText>
      </w:r>
      <w:r w:rsidR="001A72CA">
        <w:fldChar w:fldCharType="separate"/>
      </w:r>
      <w:r>
        <w:t>30</w:t>
      </w:r>
      <w:r w:rsidR="001A72CA">
        <w:fldChar w:fldCharType="end"/>
      </w:r>
      <w:r w:rsidRPr="009E5251">
        <w:t>].</w:t>
      </w:r>
    </w:p>
    <w:p w:rsidR="002353B5" w:rsidRDefault="002353B5">
      <w:r>
        <w:lastRenderedPageBreak/>
        <w:t>Общая экономия по использованию ИТ-ресурсов после внедрения «облачной» ИТ-платформы составляет 33 % по оценке аналитической компании «</w:t>
      </w:r>
      <w:r w:rsidRPr="00846709">
        <w:t>Redshift Research</w:t>
      </w:r>
      <w:r>
        <w:t>»</w:t>
      </w:r>
      <w:r w:rsidRPr="009E5251">
        <w:t xml:space="preserve"> [</w:t>
      </w:r>
      <w:r w:rsidR="001A72CA">
        <w:fldChar w:fldCharType="begin"/>
      </w:r>
      <w:r>
        <w:instrText xml:space="preserve"> REF _Ref370675376 \r \h </w:instrText>
      </w:r>
      <w:r w:rsidR="001A72CA">
        <w:fldChar w:fldCharType="separate"/>
      </w:r>
      <w:r>
        <w:t>24</w:t>
      </w:r>
      <w:r w:rsidR="001A72CA">
        <w:fldChar w:fldCharType="end"/>
      </w:r>
      <w:r w:rsidRPr="009E5251">
        <w:t>]</w:t>
      </w:r>
      <w:r>
        <w:t>.</w:t>
      </w:r>
      <w:r w:rsidRPr="00846709">
        <w:t> </w:t>
      </w:r>
    </w:p>
    <w:p w:rsidR="004B2096" w:rsidRDefault="002353B5" w:rsidP="00CF6EB1">
      <w:pPr>
        <w:pStyle w:val="41"/>
      </w:pPr>
      <w:r>
        <w:t>Австралия</w:t>
      </w:r>
    </w:p>
    <w:p w:rsidR="002353B5" w:rsidRDefault="002353B5">
      <w:r>
        <w:t>В 2007 году в докладе Австралийского Союза были затронуты вопросы о проблемах использования ИТ технологий, их развития и целесообразности перехода к облачным технологиям</w:t>
      </w:r>
      <w:r w:rsidRPr="009E5251">
        <w:t xml:space="preserve"> [</w:t>
      </w:r>
      <w:r w:rsidR="001A72CA">
        <w:fldChar w:fldCharType="begin"/>
      </w:r>
      <w:r>
        <w:instrText xml:space="preserve"> REF _Ref370663408 \r \h </w:instrText>
      </w:r>
      <w:r w:rsidR="001A72CA">
        <w:fldChar w:fldCharType="separate"/>
      </w:r>
      <w:r>
        <w:t>31</w:t>
      </w:r>
      <w:r w:rsidR="001A72CA">
        <w:fldChar w:fldCharType="end"/>
      </w:r>
      <w:r w:rsidRPr="009E5251">
        <w:t>]</w:t>
      </w:r>
      <w:r>
        <w:t xml:space="preserve">. </w:t>
      </w:r>
    </w:p>
    <w:p w:rsidR="002353B5" w:rsidRDefault="002353B5">
      <w:r>
        <w:t xml:space="preserve">Доклад положил начало перехода к облачным технологиям в Австралии, на протяжении которого были разработаны и приняты правовые акты, определяющие нормативную базу для учета вопросов безопасности и конфиденциальности данных при использовании облачных технологий правительственными органами. </w:t>
      </w:r>
    </w:p>
    <w:p w:rsidR="002353B5" w:rsidRDefault="002353B5">
      <w:r>
        <w:t>Правительство Австралии объявило о выделении бюджета в размере $5 млрд. в год на развитие «облачных» технологий, предписывая федеральным агентствам рассматривать использование облачных технологий и услуг в новых ИТ-проектах. Решение является частью «Национальной Стратегии Развития Облачных Технологий», опубликованной на конференции CeBIT в Сиднее, основной целью которой является стимулирование инновационных технологий и увеличение производительности с помощью развития и использования облачных услуг. Стратегия предполагает поддерживать рынок облачных услуг с целью повышения конкуренции, способствующей увеличению производительности и стимулированию инноваций</w:t>
      </w:r>
      <w:r w:rsidRPr="009E5251">
        <w:t xml:space="preserve"> [</w:t>
      </w:r>
      <w:r w:rsidR="001A72CA">
        <w:fldChar w:fldCharType="begin"/>
      </w:r>
      <w:r>
        <w:instrText xml:space="preserve"> REF _Ref370664567 \r \h </w:instrText>
      </w:r>
      <w:r w:rsidR="001A72CA">
        <w:fldChar w:fldCharType="separate"/>
      </w:r>
      <w:r>
        <w:t>32</w:t>
      </w:r>
      <w:r w:rsidR="001A72CA">
        <w:fldChar w:fldCharType="end"/>
      </w:r>
      <w:r w:rsidRPr="009E5251">
        <w:t>]</w:t>
      </w:r>
      <w:r>
        <w:t>.</w:t>
      </w:r>
    </w:p>
    <w:p w:rsidR="002353B5" w:rsidRDefault="002353B5">
      <w:r>
        <w:t>Австралийская академия технических наук, занимающаяся решением вопросов внедрения облачных технологий, за основу взяла модель, предлагаемую Национальным Институтом Стандартов Соединенных Штатов Америки.</w:t>
      </w:r>
    </w:p>
    <w:p w:rsidR="002353B5" w:rsidRDefault="002353B5">
      <w:r>
        <w:t>В соответствии с национальной «облачной» стратегией, существует три основных направления развития:</w:t>
      </w:r>
    </w:p>
    <w:p w:rsidR="002353B5" w:rsidRDefault="002353B5">
      <w:pPr>
        <w:pStyle w:val="a"/>
      </w:pPr>
      <w:r>
        <w:t>развитие «облачных» технологий в государственном секторе;</w:t>
      </w:r>
    </w:p>
    <w:p w:rsidR="002353B5" w:rsidRDefault="002353B5">
      <w:pPr>
        <w:pStyle w:val="a"/>
      </w:pPr>
      <w:r>
        <w:t>поддержка малого бизнеса по осуществлению перехода к облачным технологиям;</w:t>
      </w:r>
    </w:p>
    <w:p w:rsidR="002353B5" w:rsidRDefault="002353B5">
      <w:pPr>
        <w:pStyle w:val="a"/>
      </w:pPr>
      <w:r>
        <w:t>поддержка рынка облачных услуг, с целью повышения конкуренции.</w:t>
      </w:r>
    </w:p>
    <w:p w:rsidR="002353B5" w:rsidRDefault="002353B5">
      <w:r w:rsidRPr="00D05C54">
        <w:t xml:space="preserve">На основании текущего уровня ВВП Австралии, </w:t>
      </w:r>
      <w:r>
        <w:t xml:space="preserve">консалтинговая компания </w:t>
      </w:r>
      <w:r w:rsidRPr="00D05C54">
        <w:t xml:space="preserve">KPMG </w:t>
      </w:r>
      <w:r>
        <w:t>прогнозирует</w:t>
      </w:r>
      <w:r w:rsidRPr="00D05C54">
        <w:t>, что</w:t>
      </w:r>
      <w:r>
        <w:t xml:space="preserve"> при выполнении плана перехода к «облачным»</w:t>
      </w:r>
      <w:r w:rsidRPr="00D05C54">
        <w:t xml:space="preserve"> </w:t>
      </w:r>
      <w:r>
        <w:t>технологиям на</w:t>
      </w:r>
      <w:r w:rsidRPr="0031789B">
        <w:t xml:space="preserve"> </w:t>
      </w:r>
      <w:r w:rsidRPr="00D05C54">
        <w:t>75</w:t>
      </w:r>
      <w:r>
        <w:t> %</w:t>
      </w:r>
      <w:r w:rsidRPr="00D05C54">
        <w:t xml:space="preserve"> процентов, </w:t>
      </w:r>
      <w:r>
        <w:t>экономия</w:t>
      </w:r>
      <w:r w:rsidRPr="00D05C54">
        <w:t xml:space="preserve"> капитальных и текущих затрат </w:t>
      </w:r>
      <w:r>
        <w:t xml:space="preserve">составит </w:t>
      </w:r>
      <w:r w:rsidRPr="00D05C54">
        <w:t>25</w:t>
      </w:r>
      <w:r>
        <w:t xml:space="preserve"> %, </w:t>
      </w:r>
      <w:r w:rsidRPr="00D05C54">
        <w:t xml:space="preserve">после 10 лет </w:t>
      </w:r>
      <w:r>
        <w:t xml:space="preserve">использования </w:t>
      </w:r>
      <w:r w:rsidRPr="00D05C54">
        <w:t>приведет к</w:t>
      </w:r>
      <w:r>
        <w:t xml:space="preserve"> долгосрочному</w:t>
      </w:r>
      <w:r w:rsidRPr="00D05C54">
        <w:t xml:space="preserve"> увел</w:t>
      </w:r>
      <w:r>
        <w:t>ичению</w:t>
      </w:r>
      <w:r w:rsidRPr="00D05C54">
        <w:t xml:space="preserve"> ВВП в размере $3,32 млрд. в год</w:t>
      </w:r>
      <w:r>
        <w:rPr>
          <w:lang w:val="en-US"/>
        </w:rPr>
        <w:t xml:space="preserve"> [</w:t>
      </w:r>
      <w:r w:rsidR="001A72CA">
        <w:rPr>
          <w:lang w:val="en-US"/>
        </w:rPr>
        <w:fldChar w:fldCharType="begin"/>
      </w:r>
      <w:r>
        <w:rPr>
          <w:lang w:val="en-US"/>
        </w:rPr>
        <w:instrText xml:space="preserve"> REF _Ref370674862 \r \h </w:instrText>
      </w:r>
      <w:r w:rsidR="001A72CA">
        <w:rPr>
          <w:lang w:val="en-US"/>
        </w:rPr>
      </w:r>
      <w:r w:rsidR="001A72CA">
        <w:rPr>
          <w:lang w:val="en-US"/>
        </w:rPr>
        <w:fldChar w:fldCharType="separate"/>
      </w:r>
      <w:r>
        <w:rPr>
          <w:lang w:val="en-US"/>
        </w:rPr>
        <w:t>20</w:t>
      </w:r>
      <w:r w:rsidR="001A72CA">
        <w:rPr>
          <w:lang w:val="en-US"/>
        </w:rPr>
        <w:fldChar w:fldCharType="end"/>
      </w:r>
      <w:r>
        <w:rPr>
          <w:lang w:val="en-US"/>
        </w:rPr>
        <w:t>]</w:t>
      </w:r>
      <w:r w:rsidRPr="00D05C54">
        <w:t>.</w:t>
      </w:r>
    </w:p>
    <w:p w:rsidR="004B2096" w:rsidRDefault="002353B5" w:rsidP="00CF6EB1">
      <w:pPr>
        <w:pStyle w:val="31"/>
      </w:pPr>
      <w:bookmarkStart w:id="147" w:name="_Toc370074723"/>
      <w:bookmarkStart w:id="148" w:name="_Toc371682298"/>
      <w:r>
        <w:t xml:space="preserve">Анализ опыта построения </w:t>
      </w:r>
      <w:r w:rsidRPr="001C5194">
        <w:t>государственных облачных</w:t>
      </w:r>
      <w:r>
        <w:t xml:space="preserve"> систем</w:t>
      </w:r>
      <w:bookmarkEnd w:id="147"/>
      <w:bookmarkEnd w:id="148"/>
    </w:p>
    <w:p w:rsidR="00B14A64" w:rsidRDefault="002353B5">
      <w:r w:rsidRPr="008771BE">
        <w:t>Международный опыт свидетельствует о</w:t>
      </w:r>
      <w:r>
        <w:t xml:space="preserve"> повсеместном</w:t>
      </w:r>
      <w:r w:rsidRPr="008771BE">
        <w:t xml:space="preserve"> переходе на сервисную модель и применимость «облачных» технологий</w:t>
      </w:r>
      <w:r>
        <w:t xml:space="preserve"> на государственном уровне</w:t>
      </w:r>
      <w:r w:rsidR="00217617">
        <w:t xml:space="preserve"> (в ряде стран разрешается использование только государственных платформ)</w:t>
      </w:r>
      <w:r w:rsidRPr="008771BE">
        <w:t>.</w:t>
      </w:r>
      <w:r>
        <w:t xml:space="preserve"> </w:t>
      </w:r>
    </w:p>
    <w:p w:rsidR="002353B5" w:rsidRDefault="002353B5">
      <w:r>
        <w:t>Анализ опыта построения государственных облачных услуг в Соединенных Штатах Америки, Канаде, Великобритании, Австралии, Сингапуре и ряде государств Европы показал эффективность применения построения «облачных» услуг.</w:t>
      </w:r>
    </w:p>
    <w:p w:rsidR="002353B5" w:rsidRDefault="002353B5">
      <w:r w:rsidRPr="008771BE">
        <w:lastRenderedPageBreak/>
        <w:t xml:space="preserve">Российский опыт построения </w:t>
      </w:r>
      <w:r>
        <w:t xml:space="preserve">«облачных» технологий ограничен и </w:t>
      </w:r>
      <w:r w:rsidRPr="008771BE">
        <w:t xml:space="preserve">присутствует </w:t>
      </w:r>
      <w:r>
        <w:t xml:space="preserve">в основном </w:t>
      </w:r>
      <w:r w:rsidRPr="008771BE">
        <w:t>в коммерческом секторе</w:t>
      </w:r>
      <w:r>
        <w:t xml:space="preserve"> </w:t>
      </w:r>
      <w:r w:rsidRPr="008771BE">
        <w:t>.</w:t>
      </w:r>
    </w:p>
    <w:p w:rsidR="002353B5" w:rsidRDefault="002353B5">
      <w:r>
        <w:t xml:space="preserve">Внедрение государственных облачных систем позволило достичь сокращения затрат государственного бюджета на ИКТ. </w:t>
      </w:r>
    </w:p>
    <w:p w:rsidR="002353B5" w:rsidRPr="00D95DFE" w:rsidRDefault="002353B5">
      <w:r>
        <w:t>В таблице </w:t>
      </w:r>
      <w:r w:rsidR="001A72CA">
        <w:fldChar w:fldCharType="begin"/>
      </w:r>
      <w:r>
        <w:instrText xml:space="preserve"> REF т3 \h </w:instrText>
      </w:r>
      <w:r w:rsidR="001A72CA">
        <w:fldChar w:fldCharType="separate"/>
      </w:r>
      <w:r>
        <w:rPr>
          <w:noProof/>
        </w:rPr>
        <w:t>3</w:t>
      </w:r>
      <w:r w:rsidR="001A72CA">
        <w:fldChar w:fldCharType="end"/>
      </w:r>
      <w:r>
        <w:t xml:space="preserve"> приведен анализ экономии по отдельным статьям затрат. </w:t>
      </w:r>
    </w:p>
    <w:p w:rsidR="002353B5" w:rsidRPr="004B14D7" w:rsidRDefault="002353B5">
      <w:pPr>
        <w:pStyle w:val="TableCaption"/>
        <w:rPr>
          <w:lang w:val="ru-RU"/>
        </w:rPr>
      </w:pPr>
      <w:r w:rsidRPr="002B08D0">
        <w:rPr>
          <w:lang w:val="ru-RU"/>
        </w:rPr>
        <w:t xml:space="preserve">Таблица </w:t>
      </w:r>
      <w:bookmarkStart w:id="149" w:name="т3"/>
      <w:r w:rsidR="001A72CA">
        <w:fldChar w:fldCharType="begin"/>
      </w:r>
      <w:r w:rsidRPr="002B08D0">
        <w:rPr>
          <w:lang w:val="ru-RU"/>
        </w:rPr>
        <w:instrText xml:space="preserve"> </w:instrText>
      </w:r>
      <w:r>
        <w:instrText>SEQ</w:instrText>
      </w:r>
      <w:r w:rsidRPr="002B08D0">
        <w:rPr>
          <w:lang w:val="ru-RU"/>
        </w:rPr>
        <w:instrText xml:space="preserve"> Таблица \* </w:instrText>
      </w:r>
      <w:r>
        <w:instrText>ARABIC</w:instrText>
      </w:r>
      <w:r w:rsidRPr="002B08D0">
        <w:rPr>
          <w:lang w:val="ru-RU"/>
        </w:rPr>
        <w:instrText xml:space="preserve"> </w:instrText>
      </w:r>
      <w:r w:rsidR="001A72CA">
        <w:fldChar w:fldCharType="separate"/>
      </w:r>
      <w:r w:rsidR="00E55A73" w:rsidRPr="00CF6EB1">
        <w:rPr>
          <w:noProof/>
          <w:lang w:val="ru-RU"/>
        </w:rPr>
        <w:t>3</w:t>
      </w:r>
      <w:r w:rsidR="001A72CA">
        <w:rPr>
          <w:noProof/>
        </w:rPr>
        <w:fldChar w:fldCharType="end"/>
      </w:r>
      <w:bookmarkEnd w:id="149"/>
      <w:r w:rsidRPr="002B08D0">
        <w:rPr>
          <w:lang w:val="ru-RU"/>
        </w:rPr>
        <w:t xml:space="preserve"> – Экономия в результате перехода на «облачные» технологии по статьям бюджета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8756"/>
        <w:gridCol w:w="1665"/>
      </w:tblGrid>
      <w:tr w:rsidR="002353B5" w:rsidRPr="005C5592" w:rsidTr="00E148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4201" w:type="pct"/>
          </w:tcPr>
          <w:p w:rsidR="004B2096" w:rsidRDefault="002353B5" w:rsidP="00686997">
            <w:pPr>
              <w:pStyle w:val="TableText"/>
              <w:rPr>
                <w:b w:val="0"/>
                <w:snapToGrid/>
                <w:szCs w:val="20"/>
              </w:rPr>
            </w:pPr>
            <w:r>
              <w:t>Статья</w:t>
            </w:r>
            <w:r w:rsidRPr="00676399">
              <w:t xml:space="preserve"> затрат</w:t>
            </w:r>
          </w:p>
        </w:tc>
        <w:tc>
          <w:tcPr>
            <w:tcW w:w="799" w:type="pct"/>
          </w:tcPr>
          <w:p w:rsidR="004B2096" w:rsidRDefault="002353B5" w:rsidP="00686997">
            <w:pPr>
              <w:pStyle w:val="TableText"/>
              <w:rPr>
                <w:b w:val="0"/>
                <w:szCs w:val="20"/>
              </w:rPr>
            </w:pPr>
            <w:r w:rsidRPr="00676399">
              <w:t>Экономия</w:t>
            </w:r>
            <w:r>
              <w:t>, %</w:t>
            </w:r>
          </w:p>
        </w:tc>
      </w:tr>
      <w:tr w:rsidR="002353B5" w:rsidRPr="005C5592" w:rsidTr="00E14862">
        <w:trPr>
          <w:trHeight w:val="454"/>
        </w:trPr>
        <w:tc>
          <w:tcPr>
            <w:tcW w:w="4201" w:type="pct"/>
          </w:tcPr>
          <w:p w:rsidR="004B2096" w:rsidRDefault="002353B5" w:rsidP="00686997">
            <w:pPr>
              <w:pStyle w:val="TableText"/>
              <w:rPr>
                <w:b/>
                <w:snapToGrid/>
                <w:szCs w:val="20"/>
              </w:rPr>
            </w:pPr>
            <w:r w:rsidRPr="00676399">
              <w:t>Затраты на основные средства (оборудование, инженерное оборудование)</w:t>
            </w:r>
          </w:p>
        </w:tc>
        <w:tc>
          <w:tcPr>
            <w:tcW w:w="799" w:type="pct"/>
          </w:tcPr>
          <w:p w:rsidR="004B2096" w:rsidRDefault="002353B5" w:rsidP="00686997">
            <w:pPr>
              <w:pStyle w:val="TableText"/>
              <w:rPr>
                <w:b/>
                <w:snapToGrid/>
                <w:szCs w:val="20"/>
              </w:rPr>
            </w:pPr>
            <w:r w:rsidRPr="00676399">
              <w:t>15</w:t>
            </w:r>
            <w:r>
              <w:t xml:space="preserve"> </w:t>
            </w:r>
            <w:r w:rsidRPr="00676399">
              <w:t>-</w:t>
            </w:r>
            <w:r>
              <w:t xml:space="preserve"> </w:t>
            </w:r>
            <w:r w:rsidRPr="00676399">
              <w:t>40</w:t>
            </w:r>
          </w:p>
        </w:tc>
      </w:tr>
      <w:tr w:rsidR="002353B5" w:rsidRPr="005C5592" w:rsidTr="00E14862">
        <w:trPr>
          <w:trHeight w:val="454"/>
        </w:trPr>
        <w:tc>
          <w:tcPr>
            <w:tcW w:w="4201" w:type="pct"/>
          </w:tcPr>
          <w:p w:rsidR="004B2096" w:rsidRDefault="002353B5" w:rsidP="00686997">
            <w:pPr>
              <w:pStyle w:val="TableText"/>
              <w:rPr>
                <w:b/>
                <w:snapToGrid/>
                <w:szCs w:val="20"/>
              </w:rPr>
            </w:pPr>
            <w:r w:rsidRPr="00676399">
              <w:t>Затраты на программное обеспечение</w:t>
            </w:r>
          </w:p>
        </w:tc>
        <w:tc>
          <w:tcPr>
            <w:tcW w:w="799" w:type="pct"/>
          </w:tcPr>
          <w:p w:rsidR="004B2096" w:rsidRDefault="002353B5" w:rsidP="00686997">
            <w:pPr>
              <w:pStyle w:val="TableText"/>
              <w:rPr>
                <w:b/>
                <w:snapToGrid/>
                <w:szCs w:val="20"/>
              </w:rPr>
            </w:pPr>
            <w:r w:rsidRPr="00676399">
              <w:t>15</w:t>
            </w:r>
            <w:r>
              <w:t xml:space="preserve"> </w:t>
            </w:r>
            <w:r w:rsidRPr="00676399">
              <w:t>-</w:t>
            </w:r>
            <w:r>
              <w:t xml:space="preserve"> </w:t>
            </w:r>
            <w:r w:rsidRPr="00676399">
              <w:t>40</w:t>
            </w:r>
          </w:p>
        </w:tc>
      </w:tr>
      <w:tr w:rsidR="002353B5" w:rsidRPr="005C5592" w:rsidTr="00E14862">
        <w:tc>
          <w:tcPr>
            <w:tcW w:w="4201" w:type="pct"/>
          </w:tcPr>
          <w:p w:rsidR="004B2096" w:rsidRDefault="002353B5" w:rsidP="00686997">
            <w:pPr>
              <w:pStyle w:val="TableText"/>
              <w:rPr>
                <w:b/>
                <w:snapToGrid/>
                <w:szCs w:val="20"/>
              </w:rPr>
            </w:pPr>
            <w:r w:rsidRPr="00676399">
              <w:t>Затраты на разработку информационных систем (включая интеллектуальную собственность)</w:t>
            </w:r>
          </w:p>
        </w:tc>
        <w:tc>
          <w:tcPr>
            <w:tcW w:w="799" w:type="pct"/>
          </w:tcPr>
          <w:p w:rsidR="004B2096" w:rsidRDefault="002353B5" w:rsidP="00686997">
            <w:pPr>
              <w:pStyle w:val="TableText"/>
              <w:rPr>
                <w:b/>
                <w:snapToGrid/>
                <w:szCs w:val="20"/>
              </w:rPr>
            </w:pPr>
            <w:r w:rsidRPr="00676399">
              <w:t>30</w:t>
            </w:r>
            <w:r>
              <w:t xml:space="preserve"> </w:t>
            </w:r>
            <w:r w:rsidRPr="00676399">
              <w:t>-</w:t>
            </w:r>
            <w:r>
              <w:t xml:space="preserve"> </w:t>
            </w:r>
            <w:r w:rsidRPr="00676399">
              <w:t>70</w:t>
            </w:r>
          </w:p>
        </w:tc>
      </w:tr>
      <w:tr w:rsidR="002353B5" w:rsidRPr="005C5592" w:rsidTr="00E14862">
        <w:trPr>
          <w:trHeight w:val="454"/>
        </w:trPr>
        <w:tc>
          <w:tcPr>
            <w:tcW w:w="4201" w:type="pct"/>
          </w:tcPr>
          <w:p w:rsidR="004B2096" w:rsidRDefault="002353B5" w:rsidP="00686997">
            <w:pPr>
              <w:pStyle w:val="TableText"/>
              <w:rPr>
                <w:b/>
                <w:snapToGrid/>
                <w:szCs w:val="20"/>
              </w:rPr>
            </w:pPr>
            <w:r w:rsidRPr="00676399">
              <w:t>Затраты на внедрение информационных систем</w:t>
            </w:r>
          </w:p>
        </w:tc>
        <w:tc>
          <w:tcPr>
            <w:tcW w:w="799" w:type="pct"/>
          </w:tcPr>
          <w:p w:rsidR="004B2096" w:rsidRDefault="002353B5" w:rsidP="00686997">
            <w:pPr>
              <w:pStyle w:val="TableText"/>
              <w:rPr>
                <w:b/>
                <w:snapToGrid/>
                <w:szCs w:val="20"/>
              </w:rPr>
            </w:pPr>
            <w:r w:rsidRPr="00676399">
              <w:t>30</w:t>
            </w:r>
            <w:r>
              <w:t xml:space="preserve"> </w:t>
            </w:r>
            <w:r w:rsidRPr="00676399">
              <w:t>-</w:t>
            </w:r>
            <w:r>
              <w:t xml:space="preserve"> </w:t>
            </w:r>
            <w:r w:rsidRPr="00676399">
              <w:t>70</w:t>
            </w:r>
          </w:p>
        </w:tc>
      </w:tr>
      <w:tr w:rsidR="002353B5" w:rsidRPr="005C5592" w:rsidTr="00E14862">
        <w:trPr>
          <w:trHeight w:val="454"/>
        </w:trPr>
        <w:tc>
          <w:tcPr>
            <w:tcW w:w="4201" w:type="pct"/>
          </w:tcPr>
          <w:p w:rsidR="004B2096" w:rsidRDefault="002353B5" w:rsidP="00686997">
            <w:pPr>
              <w:pStyle w:val="TableText"/>
              <w:rPr>
                <w:b/>
                <w:snapToGrid/>
                <w:szCs w:val="20"/>
              </w:rPr>
            </w:pPr>
            <w:r w:rsidRPr="00676399">
              <w:t xml:space="preserve">Сервисное обслуживание </w:t>
            </w:r>
            <w:r>
              <w:t>П</w:t>
            </w:r>
            <w:r w:rsidRPr="00676399">
              <w:t>роизводителей, разработчиков и прочих организаций</w:t>
            </w:r>
          </w:p>
        </w:tc>
        <w:tc>
          <w:tcPr>
            <w:tcW w:w="799" w:type="pct"/>
          </w:tcPr>
          <w:p w:rsidR="004B2096" w:rsidRDefault="002353B5" w:rsidP="00686997">
            <w:pPr>
              <w:pStyle w:val="TableText"/>
              <w:rPr>
                <w:b/>
                <w:snapToGrid/>
                <w:szCs w:val="20"/>
              </w:rPr>
            </w:pPr>
            <w:r w:rsidRPr="00676399">
              <w:t>30</w:t>
            </w:r>
            <w:r>
              <w:t xml:space="preserve"> </w:t>
            </w:r>
            <w:r w:rsidRPr="00676399">
              <w:t>-</w:t>
            </w:r>
            <w:r>
              <w:t xml:space="preserve"> </w:t>
            </w:r>
            <w:r w:rsidRPr="00676399">
              <w:t>70</w:t>
            </w:r>
          </w:p>
        </w:tc>
      </w:tr>
      <w:tr w:rsidR="002353B5" w:rsidRPr="005C5592" w:rsidTr="00E14862">
        <w:tc>
          <w:tcPr>
            <w:tcW w:w="4201" w:type="pct"/>
          </w:tcPr>
          <w:p w:rsidR="004B2096" w:rsidRDefault="002353B5" w:rsidP="00686997">
            <w:pPr>
              <w:pStyle w:val="TableText"/>
              <w:rPr>
                <w:b/>
                <w:snapToGrid/>
                <w:szCs w:val="20"/>
              </w:rPr>
            </w:pPr>
            <w:r w:rsidRPr="00676399">
              <w:t>Затраты на содержание собственного персонала для обслуживания инфраструктурных подсистем</w:t>
            </w:r>
          </w:p>
        </w:tc>
        <w:tc>
          <w:tcPr>
            <w:tcW w:w="799" w:type="pct"/>
          </w:tcPr>
          <w:p w:rsidR="004B2096" w:rsidRDefault="002353B5" w:rsidP="00686997">
            <w:pPr>
              <w:pStyle w:val="TableText"/>
              <w:rPr>
                <w:b/>
                <w:snapToGrid/>
                <w:szCs w:val="20"/>
              </w:rPr>
            </w:pPr>
            <w:r w:rsidRPr="00676399">
              <w:t>30</w:t>
            </w:r>
            <w:r>
              <w:t xml:space="preserve"> </w:t>
            </w:r>
            <w:r w:rsidRPr="00676399">
              <w:t>-</w:t>
            </w:r>
            <w:r>
              <w:t xml:space="preserve"> </w:t>
            </w:r>
            <w:r w:rsidRPr="00676399">
              <w:t>70</w:t>
            </w:r>
          </w:p>
        </w:tc>
      </w:tr>
    </w:tbl>
    <w:p w:rsidR="002353B5" w:rsidRDefault="002353B5"/>
    <w:p w:rsidR="002353B5" w:rsidRDefault="002353B5">
      <w:r>
        <w:t>Таким образом, можно отметить, что существует возможность существенной экономии по следующим направлениям:</w:t>
      </w:r>
    </w:p>
    <w:p w:rsidR="002353B5" w:rsidRPr="002F6CDC" w:rsidRDefault="002353B5">
      <w:pPr>
        <w:pStyle w:val="a"/>
      </w:pPr>
      <w:r w:rsidRPr="00266BD2">
        <w:t>с</w:t>
      </w:r>
      <w:r w:rsidRPr="00803158">
        <w:t>нижение затрат</w:t>
      </w:r>
      <w:r w:rsidRPr="000737F9">
        <w:t xml:space="preserve"> на разработку</w:t>
      </w:r>
      <w:r w:rsidRPr="00C2045D">
        <w:t xml:space="preserve"> и внедрение </w:t>
      </w:r>
      <w:r w:rsidRPr="004B14D7">
        <w:t>ИС за счет унификации;</w:t>
      </w:r>
    </w:p>
    <w:p w:rsidR="002353B5" w:rsidRPr="002F6CDC" w:rsidRDefault="002353B5">
      <w:pPr>
        <w:pStyle w:val="a"/>
      </w:pPr>
      <w:r w:rsidRPr="004B14D7">
        <w:t>снижение затрат на сервисное обслуживание ИС за счет применения сервисной модели;</w:t>
      </w:r>
    </w:p>
    <w:p w:rsidR="002353B5" w:rsidRPr="002F6CDC" w:rsidRDefault="002353B5">
      <w:pPr>
        <w:pStyle w:val="a"/>
      </w:pPr>
      <w:r w:rsidRPr="004B14D7">
        <w:t>снижение затрат на персонал, обслуживающий ИС, за счет его централизации;</w:t>
      </w:r>
    </w:p>
    <w:p w:rsidR="002353B5" w:rsidRPr="002F6CDC" w:rsidRDefault="002353B5">
      <w:pPr>
        <w:pStyle w:val="a"/>
      </w:pPr>
      <w:r w:rsidRPr="004B14D7">
        <w:t xml:space="preserve">снижение затрат на оборудование и ПО, за счет объемов закупки. </w:t>
      </w:r>
    </w:p>
    <w:p w:rsidR="002353B5" w:rsidRDefault="002353B5">
      <w:pPr>
        <w:keepNext/>
      </w:pPr>
      <w:r>
        <w:t>В ряде случаев при реализации и эксплуатации государственных облачных систем были обнаружены ограничения в части обеспечения информационной безопасности (ИБ):</w:t>
      </w:r>
    </w:p>
    <w:p w:rsidR="002353B5" w:rsidRDefault="002353B5">
      <w:pPr>
        <w:pStyle w:val="a"/>
        <w:keepNext/>
      </w:pPr>
      <w:r>
        <w:t xml:space="preserve">отсутствие нормативно-правовых документов регулирующих органов, позволяющих в полном объеме </w:t>
      </w:r>
      <w:r w:rsidRPr="00266BD2">
        <w:t>обеспечить</w:t>
      </w:r>
      <w:r>
        <w:t xml:space="preserve"> ИБ при использовании технологий виртуализации и облачных вычислений; это касается как формирования требований к обеспечению ИБ, так и оценки соответствия (аттестации) реализованных мер требованиям защиты информации;</w:t>
      </w:r>
    </w:p>
    <w:p w:rsidR="002353B5" w:rsidRDefault="002353B5">
      <w:pPr>
        <w:pStyle w:val="a"/>
      </w:pPr>
      <w:r>
        <w:t xml:space="preserve">отсутствие на рынке сертифицированных средств защиты информации, позволяющих обеспечить </w:t>
      </w:r>
      <w:r w:rsidRPr="00266BD2">
        <w:t>полное</w:t>
      </w:r>
      <w:r>
        <w:t xml:space="preserve"> покрытие потенциальных угроз ИБ в виртуальных и облачных средах.</w:t>
      </w:r>
    </w:p>
    <w:p w:rsidR="002353B5" w:rsidRDefault="002353B5">
      <w:r>
        <w:t xml:space="preserve">Сформулированные выше ограничения приводят к появлению сложностей при формировании технической архитектуры единой облачной среды. Особенно это касается вопросов сегментации виртуальных ресурсов на зоны с различными требованиями по обеспечению ИБ, что </w:t>
      </w:r>
      <w:r>
        <w:lastRenderedPageBreak/>
        <w:t>является ключевым аспектом при размещении разнородных (с точки зрения требований ИБ) АИС ФОГВ в облачной среде.</w:t>
      </w:r>
    </w:p>
    <w:p w:rsidR="002353B5" w:rsidRDefault="002353B5">
      <w:r>
        <w:t>Для решения подобных проблем наиболее целесообразным подходом к сегментации Гособлака на зоны с различными требованиями по обеспечению ИБ является организация сегментирования на основе физического разнесения всех аппаратных и программных компонентов различных сегментов безопасности.</w:t>
      </w:r>
    </w:p>
    <w:p w:rsidR="002353B5" w:rsidRDefault="002353B5">
      <w:r>
        <w:t>При этом остается открытым вопрос определения критериев разбиения Гособлака на сегменты безопасности. Одним из вариантов такого разбиения может являться классификация ИС, введенная приказом ФСТЭК России № </w:t>
      </w:r>
      <w:r w:rsidRPr="00B62C8E">
        <w:t xml:space="preserve">17 </w:t>
      </w:r>
      <w:r>
        <w:t>от 11.02.2013 г.</w:t>
      </w:r>
      <w:r w:rsidRPr="00447BC9">
        <w:t xml:space="preserve"> </w:t>
      </w:r>
      <w:r>
        <w:t>Данный вопрос должен быть проработан на этапе реализации концепции.</w:t>
      </w:r>
    </w:p>
    <w:p w:rsidR="002353B5" w:rsidRDefault="002353B5">
      <w:r>
        <w:t>Основываясь на анализе опыта построения аналогичных и смежных Гособлаку систем, можно сказать, что поэтапный подход к построению государственных облачных систем является наиболее эффективным.</w:t>
      </w:r>
    </w:p>
    <w:p w:rsidR="002353B5" w:rsidRDefault="002353B5">
      <w:r>
        <w:t>Основными этапами данного подхода являются:</w:t>
      </w:r>
    </w:p>
    <w:p w:rsidR="002353B5" w:rsidRDefault="002353B5">
      <w:pPr>
        <w:pStyle w:val="a"/>
      </w:pPr>
      <w:r>
        <w:t>консолидация и модернизация ЦОД и вычислительных ресурсов;</w:t>
      </w:r>
    </w:p>
    <w:p w:rsidR="002353B5" w:rsidRDefault="002353B5">
      <w:pPr>
        <w:pStyle w:val="a"/>
      </w:pPr>
      <w:r>
        <w:t>виртуализация вычислительных ресурсов;</w:t>
      </w:r>
    </w:p>
    <w:p w:rsidR="002353B5" w:rsidRDefault="002353B5">
      <w:pPr>
        <w:pStyle w:val="a"/>
      </w:pPr>
      <w:r>
        <w:t>автоматизация процессов управления «облаком»;</w:t>
      </w:r>
    </w:p>
    <w:p w:rsidR="002353B5" w:rsidRDefault="002353B5">
      <w:pPr>
        <w:pStyle w:val="a"/>
      </w:pPr>
      <w:r>
        <w:t>полный переход к «облачной» модели предоставления ИКТ-услуг.</w:t>
      </w:r>
    </w:p>
    <w:p w:rsidR="002353B5" w:rsidRDefault="002353B5">
      <w:pPr>
        <w:ind w:firstLine="708"/>
      </w:pPr>
      <w:r>
        <w:t>На первом из этапов удается получить наибольший экономический эффект за счет переноса вычислительных ресурсов «как есть» в набор крупных ЦОД.</w:t>
      </w:r>
    </w:p>
    <w:p w:rsidR="002353B5" w:rsidRDefault="002353B5">
      <w:pPr>
        <w:ind w:firstLine="708"/>
      </w:pPr>
      <w:r>
        <w:t xml:space="preserve">На втором этапе осуществляется разработка соответствующих нормативно-правовых актов и достигается эффект за счет </w:t>
      </w:r>
      <w:r w:rsidRPr="00597EA2">
        <w:t>повышени</w:t>
      </w:r>
      <w:r>
        <w:t>я</w:t>
      </w:r>
      <w:r w:rsidRPr="00597EA2">
        <w:t xml:space="preserve"> эффективности использования </w:t>
      </w:r>
      <w:r>
        <w:t xml:space="preserve">вычислительных ресурсов </w:t>
      </w:r>
      <w:r w:rsidRPr="00597EA2">
        <w:t>благодаря сглаживанию пиковых нагрузок и снижению удельных затрат на обслуживание</w:t>
      </w:r>
      <w:r>
        <w:t>.</w:t>
      </w:r>
    </w:p>
    <w:p w:rsidR="001756F9" w:rsidRDefault="001756F9">
      <w:pPr>
        <w:ind w:firstLine="708"/>
      </w:pPr>
      <w:r>
        <w:t xml:space="preserve">На третьем и четвертом этапах основной эффект достигается за счет </w:t>
      </w:r>
      <w:r w:rsidRPr="00C62C9E">
        <w:t xml:space="preserve">динамического выделения ресурсов </w:t>
      </w:r>
      <w:r>
        <w:t xml:space="preserve">набору </w:t>
      </w:r>
      <w:r w:rsidRPr="00C62C9E">
        <w:t>потребителей</w:t>
      </w:r>
      <w:r>
        <w:t>.</w:t>
      </w:r>
    </w:p>
    <w:p w:rsidR="004B2096" w:rsidRDefault="00F36AF2" w:rsidP="00CF6EB1">
      <w:pPr>
        <w:pStyle w:val="1"/>
      </w:pPr>
      <w:bookmarkStart w:id="150" w:name="_Toc371682299"/>
      <w:r>
        <w:lastRenderedPageBreak/>
        <w:t xml:space="preserve">Концепция </w:t>
      </w:r>
      <w:r w:rsidR="00B8449F">
        <w:t xml:space="preserve">единой </w:t>
      </w:r>
      <w:r w:rsidR="005B3927">
        <w:t>инженерной</w:t>
      </w:r>
      <w:r w:rsidR="00B8449F">
        <w:t xml:space="preserve"> инфраструктуры</w:t>
      </w:r>
      <w:bookmarkEnd w:id="150"/>
    </w:p>
    <w:p w:rsidR="00196CDE" w:rsidRDefault="00196CDE" w:rsidP="002353B5">
      <w:pPr>
        <w:pStyle w:val="20"/>
      </w:pPr>
      <w:bookmarkStart w:id="151" w:name="_Toc371682300"/>
      <w:r>
        <w:t>Предпосылки</w:t>
      </w:r>
      <w:bookmarkEnd w:id="151"/>
    </w:p>
    <w:p w:rsidR="00196CDE" w:rsidRDefault="00EB57C2" w:rsidP="00196CDE">
      <w:r>
        <w:t>Наличие</w:t>
      </w:r>
      <w:r w:rsidR="00196CDE">
        <w:t xml:space="preserve"> проблем текущего состояния ИКТ в ФОГВ и уровня зрелости ИКТ-процессов в государственных органах РФ, приведенных выше, свидетельствует о необходимости применения нового подхода к использованию ИКТ-технологий. </w:t>
      </w:r>
    </w:p>
    <w:p w:rsidR="00196CDE" w:rsidRDefault="00196CDE" w:rsidP="00196CDE">
      <w:r>
        <w:t>Подход, который был разработан для решения рассматриваемых проблем, носит название «облачного» подхода.</w:t>
      </w:r>
    </w:p>
    <w:p w:rsidR="00196CDE" w:rsidRDefault="00196CDE" w:rsidP="00196CDE">
      <w:r>
        <w:t>Двумя основными составными частями «облачного» подхода к решению текущей проблематики должны стать:</w:t>
      </w:r>
    </w:p>
    <w:p w:rsidR="00196CDE" w:rsidRPr="00803158" w:rsidRDefault="00196CDE" w:rsidP="00196CDE">
      <w:pPr>
        <w:pStyle w:val="a"/>
      </w:pPr>
      <w:r w:rsidRPr="00924183">
        <w:t>предоставление</w:t>
      </w:r>
      <w:r w:rsidRPr="00B01BB1">
        <w:t xml:space="preserve"> ИКТ-услуг</w:t>
      </w:r>
      <w:r w:rsidRPr="00710243">
        <w:t xml:space="preserve"> по сер</w:t>
      </w:r>
      <w:r w:rsidRPr="00266BD2">
        <w:t>висной модели;</w:t>
      </w:r>
    </w:p>
    <w:p w:rsidR="00196CDE" w:rsidRPr="00B559A8" w:rsidRDefault="00196CDE" w:rsidP="00196CDE">
      <w:pPr>
        <w:pStyle w:val="a"/>
      </w:pPr>
      <w:r w:rsidRPr="000737F9">
        <w:t>переход</w:t>
      </w:r>
      <w:r w:rsidRPr="00B559A8">
        <w:t xml:space="preserve"> к использованию ресурсов, разделяемых между многими потребителями (т.н. «облачных» ресурсов).</w:t>
      </w:r>
    </w:p>
    <w:p w:rsidR="00196CDE" w:rsidRDefault="00196CDE" w:rsidP="00196CDE">
      <w:r>
        <w:t xml:space="preserve">Реализация такого подхода должна быть выражена в </w:t>
      </w:r>
    </w:p>
    <w:p w:rsidR="00196CDE" w:rsidRDefault="00196CDE" w:rsidP="00196CDE">
      <w:pPr>
        <w:pStyle w:val="a"/>
      </w:pPr>
      <w:r>
        <w:t xml:space="preserve">создании </w:t>
      </w:r>
      <w:r w:rsidRPr="00036223">
        <w:t xml:space="preserve">Единой инфраструктуры предоставления ИКТ-услуг для </w:t>
      </w:r>
      <w:r>
        <w:t>ФОГВ</w:t>
      </w:r>
      <w:r w:rsidRPr="00036223">
        <w:t xml:space="preserve"> с применением технологий</w:t>
      </w:r>
      <w:r>
        <w:t xml:space="preserve"> виртуализации для разделения ее ресурсов между потребителями («облачных» технологий);</w:t>
      </w:r>
    </w:p>
    <w:p w:rsidR="00196CDE" w:rsidRDefault="00196CDE" w:rsidP="00196CDE">
      <w:pPr>
        <w:pStyle w:val="a"/>
      </w:pPr>
      <w:r>
        <w:t>разработке сервисной модели, определяющей состав услуг и требования к их качеству;</w:t>
      </w:r>
    </w:p>
    <w:p w:rsidR="00196CDE" w:rsidRDefault="00196CDE" w:rsidP="00196CDE">
      <w:pPr>
        <w:pStyle w:val="a"/>
      </w:pPr>
      <w:r>
        <w:t>разработке каталога ИКТ-услуг;</w:t>
      </w:r>
    </w:p>
    <w:p w:rsidR="00196CDE" w:rsidRDefault="00196CDE" w:rsidP="00196CDE">
      <w:pPr>
        <w:pStyle w:val="a"/>
      </w:pPr>
      <w:r>
        <w:t>выборе организационного подхода к созданию единой инфраструктуры.</w:t>
      </w:r>
    </w:p>
    <w:p w:rsidR="002353B5" w:rsidRDefault="009F2E4A" w:rsidP="002353B5">
      <w:pPr>
        <w:pStyle w:val="20"/>
      </w:pPr>
      <w:bookmarkStart w:id="152" w:name="_Toc371682301"/>
      <w:r>
        <w:t>Облачные технологии</w:t>
      </w:r>
      <w:bookmarkEnd w:id="152"/>
    </w:p>
    <w:p w:rsidR="002353B5" w:rsidRPr="0066319F" w:rsidRDefault="002353B5" w:rsidP="002353B5">
      <w:pPr>
        <w:pStyle w:val="31"/>
      </w:pPr>
      <w:bookmarkStart w:id="153" w:name="_Toc371682302"/>
      <w:r>
        <w:t>Общее описание</w:t>
      </w:r>
      <w:bookmarkEnd w:id="153"/>
    </w:p>
    <w:p w:rsidR="002353B5" w:rsidRDefault="002353B5" w:rsidP="002353B5">
      <w:r>
        <w:t>«</w:t>
      </w:r>
      <w:r w:rsidRPr="00D94EF8">
        <w:t>Облачные</w:t>
      </w:r>
      <w:r>
        <w:t>»</w:t>
      </w:r>
      <w:r w:rsidRPr="00D94EF8">
        <w:t xml:space="preserve"> вычисления – это модель предоставления по запросу удобного повсеместного сетевого доступа к пулу общих конфигурируемых вычислительных ресурсов (в частности, сети, сервер</w:t>
      </w:r>
      <w:r>
        <w:t>ов</w:t>
      </w:r>
      <w:r w:rsidRPr="00D94EF8">
        <w:t xml:space="preserve">, систем хранения данных </w:t>
      </w:r>
      <w:r>
        <w:t>(</w:t>
      </w:r>
      <w:r w:rsidRPr="00D94EF8">
        <w:t>СХД</w:t>
      </w:r>
      <w:r>
        <w:t>)</w:t>
      </w:r>
      <w:r w:rsidRPr="00D94EF8">
        <w:t>, приложени</w:t>
      </w:r>
      <w:r>
        <w:t>й</w:t>
      </w:r>
      <w:r w:rsidRPr="00D94EF8">
        <w:t xml:space="preserve"> и услуг), которые </w:t>
      </w:r>
      <w:r>
        <w:t xml:space="preserve">могут быть оперативно </w:t>
      </w:r>
      <w:r w:rsidRPr="00D94EF8">
        <w:t>выдел</w:t>
      </w:r>
      <w:r>
        <w:t>ены,</w:t>
      </w:r>
      <w:r w:rsidRPr="00D94EF8">
        <w:t xml:space="preserve"> разворачиваются с минимальными усилиями по управлению или взаимодействию с поставщиком. </w:t>
      </w:r>
    </w:p>
    <w:p w:rsidR="002353B5" w:rsidRDefault="002353B5" w:rsidP="002353B5">
      <w:r>
        <w:t>«О</w:t>
      </w:r>
      <w:r w:rsidRPr="00D94EF8">
        <w:t>блачная</w:t>
      </w:r>
      <w:r>
        <w:t>»</w:t>
      </w:r>
      <w:r w:rsidRPr="00D94EF8">
        <w:t xml:space="preserve"> модель обладает пятью неотъемлемыми характеристиками</w:t>
      </w:r>
      <w:r>
        <w:t xml:space="preserve"> (п. </w:t>
      </w:r>
      <w:r w:rsidR="001A72CA">
        <w:fldChar w:fldCharType="begin"/>
      </w:r>
      <w:r>
        <w:instrText xml:space="preserve"> REF _Ref370815569 \n \h </w:instrText>
      </w:r>
      <w:r w:rsidR="001A72CA">
        <w:fldChar w:fldCharType="separate"/>
      </w:r>
      <w:r>
        <w:t>3.3.2</w:t>
      </w:r>
      <w:r w:rsidR="001A72CA">
        <w:fldChar w:fldCharType="end"/>
      </w:r>
      <w:r>
        <w:t>)</w:t>
      </w:r>
      <w:r w:rsidRPr="00D94EF8">
        <w:t>, а также объединяет три схемы предоставления услуг</w:t>
      </w:r>
      <w:r>
        <w:t xml:space="preserve"> (п. </w:t>
      </w:r>
      <w:r w:rsidR="001A72CA">
        <w:fldChar w:fldCharType="begin"/>
      </w:r>
      <w:r>
        <w:instrText xml:space="preserve"> REF _Ref370815590 \n \h </w:instrText>
      </w:r>
      <w:r w:rsidR="001A72CA">
        <w:fldChar w:fldCharType="separate"/>
      </w:r>
      <w:r>
        <w:t>3.3.4</w:t>
      </w:r>
      <w:r w:rsidR="001A72CA">
        <w:fldChar w:fldCharType="end"/>
      </w:r>
      <w:r>
        <w:t>)</w:t>
      </w:r>
      <w:r w:rsidRPr="00D94EF8">
        <w:t xml:space="preserve"> и четыре способа организации</w:t>
      </w:r>
      <w:r>
        <w:t xml:space="preserve"> (п. </w:t>
      </w:r>
      <w:r w:rsidR="001A72CA">
        <w:fldChar w:fldCharType="begin"/>
      </w:r>
      <w:r>
        <w:instrText xml:space="preserve"> REF _Ref370815598 \n \h </w:instrText>
      </w:r>
      <w:r w:rsidR="001A72CA">
        <w:fldChar w:fldCharType="separate"/>
      </w:r>
      <w:r>
        <w:t>3.3.3</w:t>
      </w:r>
      <w:r w:rsidR="001A72CA">
        <w:fldChar w:fldCharType="end"/>
      </w:r>
      <w:r>
        <w:t>)</w:t>
      </w:r>
      <w:r w:rsidRPr="00D94EF8">
        <w:t>.</w:t>
      </w:r>
    </w:p>
    <w:p w:rsidR="002353B5" w:rsidRPr="00D94EF8" w:rsidRDefault="002353B5" w:rsidP="002353B5">
      <w:r>
        <w:t>«</w:t>
      </w:r>
      <w:r w:rsidRPr="009E29CA">
        <w:t>Облачная</w:t>
      </w:r>
      <w:r>
        <w:t>»</w:t>
      </w:r>
      <w:r w:rsidRPr="009E29CA">
        <w:t xml:space="preserve"> инфраструктура </w:t>
      </w:r>
      <w:r>
        <w:t xml:space="preserve"> </w:t>
      </w:r>
      <w:r w:rsidRPr="009E29CA">
        <w:t xml:space="preserve">– это совокупность аппаратного и программного обеспечения, обеспечивающая наличие пяти неотъемлемых характеристик облачных вычислений. Облачную инфраструктуру можно рассматривать в физической и в абстрактной плоскостях. В физической плоскости лежат аппаратные ресурсы, необходимые для поддержки предоставляемых облачных услуг; обычно к этим ресурсам относят сервер, систему хранения данных и сетевые компоненты. </w:t>
      </w:r>
      <w:r w:rsidRPr="009E29CA">
        <w:lastRenderedPageBreak/>
        <w:t>В абстрактной плоскости рассматривается программное обеспечение, которое, будучи развернуто в физическом слое, явно демонстрирует неотъемлемые облачные характеристики. Концептуально, абстрактная плоскость располагается над физической.</w:t>
      </w:r>
    </w:p>
    <w:p w:rsidR="002353B5" w:rsidRDefault="002353B5" w:rsidP="002353B5">
      <w:r w:rsidRPr="00D94EF8">
        <w:t>В 2011 году американский Национальный институт стандартов и технологий (NIST) выпустил документ</w:t>
      </w:r>
      <w:r w:rsidRPr="004B14D7">
        <w:t xml:space="preserve"> </w:t>
      </w:r>
      <w:r w:rsidRPr="00383128">
        <w:t>[</w:t>
      </w:r>
      <w:r w:rsidR="001A72CA">
        <w:fldChar w:fldCharType="begin"/>
      </w:r>
      <w:r>
        <w:instrText xml:space="preserve"> REF _Ref370744980 \r \h </w:instrText>
      </w:r>
      <w:r w:rsidR="001A72CA">
        <w:fldChar w:fldCharType="separate"/>
      </w:r>
      <w:r>
        <w:t>33</w:t>
      </w:r>
      <w:r w:rsidR="001A72CA">
        <w:fldChar w:fldCharType="end"/>
      </w:r>
      <w:r w:rsidRPr="00383128">
        <w:t>]</w:t>
      </w:r>
      <w:r>
        <w:t>, определяющий облачные вычисления</w:t>
      </w:r>
      <w:r w:rsidRPr="00D94EF8">
        <w:t>, который н</w:t>
      </w:r>
      <w:r>
        <w:t>е</w:t>
      </w:r>
      <w:r w:rsidRPr="00D94EF8">
        <w:t>с характер рекомендаций, и был предназначен для приведения к единству понимания терминов, связанных с облачными вычислениями.</w:t>
      </w:r>
    </w:p>
    <w:p w:rsidR="002353B5" w:rsidRPr="00724004" w:rsidRDefault="002353B5" w:rsidP="002353B5">
      <w:r>
        <w:t xml:space="preserve">На момент создания Концепции, помимо стандартов </w:t>
      </w:r>
      <w:r>
        <w:rPr>
          <w:lang w:val="en-US"/>
        </w:rPr>
        <w:t>NIST</w:t>
      </w:r>
      <w:r w:rsidRPr="00D427C9">
        <w:t xml:space="preserve">, существуют </w:t>
      </w:r>
      <w:r>
        <w:t>р</w:t>
      </w:r>
      <w:r w:rsidRPr="00724004">
        <w:t>екомендации рабочей группы по «облачным вычислениям» сектора стандартизации электросвязи международного союза электросвязи МСЭ-Т (</w:t>
      </w:r>
      <w:r w:rsidRPr="00724004">
        <w:rPr>
          <w:lang w:val="en-US"/>
        </w:rPr>
        <w:t>ITU</w:t>
      </w:r>
      <w:r w:rsidRPr="00724004">
        <w:t>-</w:t>
      </w:r>
      <w:r w:rsidRPr="00724004">
        <w:rPr>
          <w:lang w:val="en-US"/>
        </w:rPr>
        <w:t>T</w:t>
      </w:r>
      <w:r w:rsidRPr="00724004">
        <w:t xml:space="preserve"> </w:t>
      </w:r>
      <w:r w:rsidRPr="00724004">
        <w:rPr>
          <w:lang w:val="en-US"/>
        </w:rPr>
        <w:t>Focus</w:t>
      </w:r>
      <w:r w:rsidRPr="00724004">
        <w:t xml:space="preserve"> </w:t>
      </w:r>
      <w:r w:rsidRPr="00724004">
        <w:rPr>
          <w:lang w:val="en-US"/>
        </w:rPr>
        <w:t>Group</w:t>
      </w:r>
      <w:r w:rsidRPr="00724004">
        <w:t xml:space="preserve"> </w:t>
      </w:r>
      <w:r w:rsidRPr="00724004">
        <w:rPr>
          <w:lang w:val="en-US"/>
        </w:rPr>
        <w:t>on</w:t>
      </w:r>
      <w:r w:rsidRPr="00724004">
        <w:t xml:space="preserve"> </w:t>
      </w:r>
      <w:r w:rsidRPr="00724004">
        <w:rPr>
          <w:lang w:val="en-US"/>
        </w:rPr>
        <w:t>Cloud</w:t>
      </w:r>
      <w:r w:rsidRPr="00724004">
        <w:t xml:space="preserve"> </w:t>
      </w:r>
      <w:r w:rsidRPr="00724004">
        <w:rPr>
          <w:lang w:val="en-US"/>
        </w:rPr>
        <w:t>Computing</w:t>
      </w:r>
      <w:r w:rsidRPr="00724004">
        <w:t xml:space="preserve"> (</w:t>
      </w:r>
      <w:r w:rsidRPr="00724004">
        <w:rPr>
          <w:lang w:val="en-US"/>
        </w:rPr>
        <w:t>FG</w:t>
      </w:r>
      <w:r w:rsidRPr="00724004">
        <w:t xml:space="preserve"> </w:t>
      </w:r>
      <w:r w:rsidRPr="00724004">
        <w:rPr>
          <w:lang w:val="en-US"/>
        </w:rPr>
        <w:t>Cloud</w:t>
      </w:r>
      <w:r w:rsidRPr="00724004">
        <w:t>)):</w:t>
      </w:r>
    </w:p>
    <w:p w:rsidR="002353B5" w:rsidRPr="006A4F89" w:rsidRDefault="002353B5" w:rsidP="002353B5">
      <w:pPr>
        <w:pStyle w:val="a"/>
        <w:rPr>
          <w:lang w:val="en-US"/>
        </w:rPr>
      </w:pPr>
      <w:r w:rsidRPr="006A4F89">
        <w:rPr>
          <w:lang w:val="en-US"/>
        </w:rPr>
        <w:t>ITU-T Y.3501, Cloud computing framework and high-level requirements;</w:t>
      </w:r>
    </w:p>
    <w:p w:rsidR="002353B5" w:rsidRPr="00CB6615" w:rsidRDefault="002353B5" w:rsidP="002353B5">
      <w:pPr>
        <w:pStyle w:val="a"/>
        <w:rPr>
          <w:lang w:val="en-US"/>
        </w:rPr>
      </w:pPr>
      <w:r w:rsidRPr="00CB6615">
        <w:rPr>
          <w:lang w:val="en-US"/>
        </w:rPr>
        <w:t>ITU-T Y.3510, Cloud Computing Infrastructure Requirements;</w:t>
      </w:r>
    </w:p>
    <w:p w:rsidR="002353B5" w:rsidRPr="006A4F89" w:rsidRDefault="002353B5" w:rsidP="002353B5">
      <w:pPr>
        <w:pStyle w:val="a"/>
        <w:rPr>
          <w:lang w:val="en-US"/>
        </w:rPr>
      </w:pPr>
      <w:r w:rsidRPr="006F0421">
        <w:rPr>
          <w:lang w:val="en-US"/>
        </w:rPr>
        <w:t xml:space="preserve">ITU-T Y.3520, Cloud computing framework for end to end resource </w:t>
      </w:r>
      <w:r w:rsidRPr="00FB4B94">
        <w:rPr>
          <w:lang w:val="en-US"/>
        </w:rPr>
        <w:t>management</w:t>
      </w:r>
      <w:r w:rsidRPr="004B14D7">
        <w:rPr>
          <w:lang w:val="en-US"/>
        </w:rPr>
        <w:t>.</w:t>
      </w:r>
    </w:p>
    <w:p w:rsidR="002353B5" w:rsidRPr="00B64164" w:rsidRDefault="002353B5" w:rsidP="002353B5">
      <w:r>
        <w:t xml:space="preserve">Перечисленные рекомендации не являются принятыми стандартами и в основных определениях повторяют устоявшуюся терминологию </w:t>
      </w:r>
      <w:r>
        <w:rPr>
          <w:lang w:val="en-US"/>
        </w:rPr>
        <w:t>NIST</w:t>
      </w:r>
      <w:r w:rsidRPr="00087687">
        <w:t xml:space="preserve">, </w:t>
      </w:r>
      <w:r>
        <w:t xml:space="preserve">поэтому в рамках данной Концепции за основу взята терминология </w:t>
      </w:r>
      <w:r>
        <w:rPr>
          <w:lang w:val="en-US"/>
        </w:rPr>
        <w:t>NIST</w:t>
      </w:r>
      <w:r w:rsidRPr="00087687">
        <w:t>.</w:t>
      </w:r>
    </w:p>
    <w:p w:rsidR="002353B5" w:rsidRDefault="002353B5" w:rsidP="002353B5">
      <w:pPr>
        <w:pStyle w:val="31"/>
      </w:pPr>
      <w:bookmarkStart w:id="154" w:name="_Ref370815569"/>
      <w:bookmarkStart w:id="155" w:name="_Toc371682303"/>
      <w:r w:rsidRPr="00592D01">
        <w:t>Неотъемлемы</w:t>
      </w:r>
      <w:r>
        <w:t>е</w:t>
      </w:r>
      <w:r w:rsidRPr="00592D01">
        <w:t xml:space="preserve"> </w:t>
      </w:r>
      <w:r w:rsidRPr="00EA4B8B">
        <w:t>характеристик</w:t>
      </w:r>
      <w:r>
        <w:t>и «облака»</w:t>
      </w:r>
      <w:bookmarkEnd w:id="154"/>
      <w:bookmarkEnd w:id="155"/>
    </w:p>
    <w:p w:rsidR="002353B5" w:rsidRPr="00EA4B8B" w:rsidRDefault="002353B5" w:rsidP="002353B5">
      <w:r w:rsidRPr="00592D01">
        <w:t xml:space="preserve">Пять неотъемлемых </w:t>
      </w:r>
      <w:r w:rsidRPr="00EA4B8B">
        <w:t>характеристик</w:t>
      </w:r>
      <w:r>
        <w:t>:</w:t>
      </w:r>
    </w:p>
    <w:p w:rsidR="002353B5" w:rsidRPr="00EA4B8B" w:rsidRDefault="002353B5" w:rsidP="002353B5">
      <w:pPr>
        <w:pStyle w:val="a1"/>
        <w:numPr>
          <w:ilvl w:val="0"/>
          <w:numId w:val="146"/>
        </w:numPr>
      </w:pPr>
      <w:r w:rsidRPr="00EA4B8B">
        <w:t xml:space="preserve">Самообслуживание по запросу. </w:t>
      </w:r>
      <w:r w:rsidRPr="00266BD2">
        <w:t>При</w:t>
      </w:r>
      <w:r w:rsidRPr="00EA4B8B">
        <w:t xml:space="preserve"> необходимости потребитель может самостоятельно получить вычислительные средства (такие как серверное время или сетевое хранилище) без необходимости взаимодействия с представителями поставщиков услуг, автоматически.</w:t>
      </w:r>
    </w:p>
    <w:p w:rsidR="002353B5" w:rsidRPr="00EA4B8B" w:rsidRDefault="002353B5" w:rsidP="002353B5">
      <w:pPr>
        <w:pStyle w:val="a1"/>
      </w:pPr>
      <w:r w:rsidRPr="00EA4B8B">
        <w:t>Доступ через сеть. Вычислительные средства доступны через сеть стандартным образом, что обеспечивает использование гетерогенных платформ «тонких» и «толстых» клиентов (</w:t>
      </w:r>
      <w:r>
        <w:t>в том числе, решений для</w:t>
      </w:r>
      <w:r w:rsidRPr="00EA4B8B">
        <w:t xml:space="preserve"> мобильных телефонов, планшетов, ноутбуков и рабочих станций).</w:t>
      </w:r>
    </w:p>
    <w:p w:rsidR="002353B5" w:rsidRPr="00EA4B8B" w:rsidRDefault="002353B5" w:rsidP="002353B5">
      <w:pPr>
        <w:pStyle w:val="a1"/>
      </w:pPr>
      <w:r w:rsidRPr="00EA4B8B">
        <w:t xml:space="preserve">Пул общих ресурсов. Ресурсы поставщика услуги объединены в пул для обслуживания многих </w:t>
      </w:r>
      <w:r>
        <w:t>потребителей</w:t>
      </w:r>
      <w:r w:rsidRPr="00EA4B8B">
        <w:t xml:space="preserve"> в многопользовательском режиме; при этом различные физические и виртуальные ресурсы динамически назначаются и переназначаются в соответствии с потребностями </w:t>
      </w:r>
      <w:r>
        <w:t>потребителей</w:t>
      </w:r>
      <w:r w:rsidRPr="00EA4B8B">
        <w:t xml:space="preserve">. </w:t>
      </w:r>
      <w:r>
        <w:t>Сервис представляется</w:t>
      </w:r>
      <w:r w:rsidRPr="00EA4B8B">
        <w:t xml:space="preserve"> </w:t>
      </w:r>
      <w:r>
        <w:t>независимым</w:t>
      </w:r>
      <w:r w:rsidRPr="00EA4B8B">
        <w:t xml:space="preserve"> от места расположения, поскольку обычно </w:t>
      </w:r>
      <w:r>
        <w:t xml:space="preserve">потребитель </w:t>
      </w:r>
      <w:r w:rsidRPr="00EA4B8B">
        <w:t xml:space="preserve">не может контролировать (или </w:t>
      </w:r>
      <w:r>
        <w:t>определить</w:t>
      </w:r>
      <w:r w:rsidRPr="00EA4B8B">
        <w:t xml:space="preserve">) конкретные местонахождения предоставляемых ресурсов. При этом </w:t>
      </w:r>
      <w:r>
        <w:t>он</w:t>
      </w:r>
      <w:r w:rsidRPr="00EA4B8B">
        <w:t xml:space="preserve"> может использовать более высокий уровень абстракции, выбирая в качестве места размещения конкретный ЦОД. Примерами ресурсов в данном случае будут СХД, вычислительные мощности, память и пропускная способность канала.</w:t>
      </w:r>
    </w:p>
    <w:p w:rsidR="002353B5" w:rsidRPr="00EA4B8B" w:rsidRDefault="002353B5" w:rsidP="002353B5">
      <w:pPr>
        <w:pStyle w:val="a1"/>
      </w:pPr>
      <w:r w:rsidRPr="00EA4B8B">
        <w:t>Оперативная гибкость. Для обеспечения соответствия предоставляемой услуги растущим или уменьшающимся требованиям ресурсы могут оперативно выделяться и разворачиваться, в некоторых случаях</w:t>
      </w:r>
      <w:r>
        <w:t>,</w:t>
      </w:r>
      <w:r w:rsidRPr="00EA4B8B">
        <w:t xml:space="preserve"> автоматически. Для потребителя доступные ресурсы </w:t>
      </w:r>
      <w:r>
        <w:t>представляются</w:t>
      </w:r>
      <w:r w:rsidRPr="00EA4B8B">
        <w:t xml:space="preserve"> неограниченными и могут быть запрошены в любой момент в любом количестве.</w:t>
      </w:r>
    </w:p>
    <w:p w:rsidR="002353B5" w:rsidRPr="00EA4B8B" w:rsidRDefault="002353B5" w:rsidP="002353B5">
      <w:pPr>
        <w:pStyle w:val="a1"/>
      </w:pPr>
      <w:r w:rsidRPr="00EA4B8B">
        <w:t xml:space="preserve">Измеримая услуга. Облачные системы контролируют и оптимизируют использование ресурсов за счет максимально </w:t>
      </w:r>
      <w:r>
        <w:t>применения</w:t>
      </w:r>
      <w:r w:rsidRPr="00EA4B8B">
        <w:t xml:space="preserve"> средств измерения на уровне абстракции, подходящем </w:t>
      </w:r>
      <w:r w:rsidRPr="00EA4B8B">
        <w:lastRenderedPageBreak/>
        <w:t>для данной услуги (примеры: система хранения, вычислительная мощность, пропускная способность, активные учетные записи). Использование ресурсов можно отследить, измерить и зафиксировать в отчете, обеспечив тем самым прозрачность использования услуги как для поставщика, так и для потребителя.</w:t>
      </w:r>
    </w:p>
    <w:p w:rsidR="002353B5" w:rsidRDefault="002353B5" w:rsidP="002353B5">
      <w:pPr>
        <w:pStyle w:val="31"/>
      </w:pPr>
      <w:bookmarkStart w:id="156" w:name="_Ref370815598"/>
      <w:bookmarkStart w:id="157" w:name="_Toc371682304"/>
      <w:r w:rsidRPr="00831F09">
        <w:t>Способы организации</w:t>
      </w:r>
      <w:r>
        <w:t xml:space="preserve"> «облака»</w:t>
      </w:r>
      <w:bookmarkEnd w:id="156"/>
      <w:bookmarkEnd w:id="157"/>
    </w:p>
    <w:p w:rsidR="002353B5" w:rsidRPr="00E22B8E" w:rsidRDefault="002353B5" w:rsidP="002353B5">
      <w:r>
        <w:t>Существуют следующие способы организации «облака»:</w:t>
      </w:r>
    </w:p>
    <w:p w:rsidR="002353B5" w:rsidRPr="00ED2C23" w:rsidRDefault="002353B5" w:rsidP="002353B5">
      <w:pPr>
        <w:pStyle w:val="a1"/>
        <w:numPr>
          <w:ilvl w:val="0"/>
          <w:numId w:val="147"/>
        </w:numPr>
      </w:pPr>
      <w:r w:rsidRPr="00ED2C23">
        <w:t xml:space="preserve">Частное облако. Облачная инфраструктура предоставляется исключительно для одной организации с множественными </w:t>
      </w:r>
      <w:r w:rsidRPr="00C738EA">
        <w:t>потребителями</w:t>
      </w:r>
      <w:r w:rsidRPr="00ED2C23">
        <w:t xml:space="preserve"> (пример: разные </w:t>
      </w:r>
      <w:r>
        <w:t>подразделения</w:t>
      </w:r>
      <w:r w:rsidRPr="00ED2C23">
        <w:t>). Может находиться во владении и управлении самой организации, третьей стороны либо некоторой их комбинации, и может размещаться внутри либо снаружи организации.</w:t>
      </w:r>
    </w:p>
    <w:p w:rsidR="002353B5" w:rsidRPr="00ED2C23" w:rsidRDefault="002353B5" w:rsidP="002353B5">
      <w:pPr>
        <w:pStyle w:val="a1"/>
      </w:pPr>
      <w:r w:rsidRPr="00ED2C23">
        <w:t>Коммунальное облако. Облачная инфраструктура предоставляется для исключительного использования некоторой группой потребителей из организаций, имеющих общие интересы (миссия, требования по безопасности, политика и требования соответствия). Может находиться во владении и</w:t>
      </w:r>
      <w:r>
        <w:t xml:space="preserve"> управлении одной или нескольких организаций</w:t>
      </w:r>
      <w:r w:rsidRPr="00ED2C23">
        <w:t xml:space="preserve"> из группы, третьей стороны либо некоторой их комбинации, и может размещаться внутри либо снаружи группы организаций.</w:t>
      </w:r>
    </w:p>
    <w:p w:rsidR="002353B5" w:rsidRPr="00ED2C23" w:rsidRDefault="002353B5" w:rsidP="002353B5">
      <w:pPr>
        <w:pStyle w:val="a1"/>
      </w:pPr>
      <w:r w:rsidRPr="00ED2C23">
        <w:t xml:space="preserve">Публичное облако. Облачная инфраструктура предоставляется для общего пользования. Может находиться во владении и управлении </w:t>
      </w:r>
      <w:r>
        <w:t>коммерческой</w:t>
      </w:r>
      <w:r w:rsidRPr="00ED2C23">
        <w:t>, академической или правительственной организации, либо в некоторой их комбинации. Размещается у поставщика услуг.</w:t>
      </w:r>
    </w:p>
    <w:p w:rsidR="002353B5" w:rsidRPr="00ED2C23" w:rsidRDefault="002353B5" w:rsidP="002353B5">
      <w:pPr>
        <w:pStyle w:val="a1"/>
      </w:pPr>
      <w:r w:rsidRPr="00ED2C23">
        <w:t xml:space="preserve">Гибридное облако. Облачная инфраструктура является комбинацией двух или трех описанных выше вариантов (частное, коммунальное, публичное), которые остаются выделенными сущностями, но связаны между собой </w:t>
      </w:r>
      <w:r>
        <w:t>свободно распространяемыми</w:t>
      </w:r>
      <w:r w:rsidRPr="00ED2C23">
        <w:t xml:space="preserve"> или </w:t>
      </w:r>
      <w:r>
        <w:t>коммерческими</w:t>
      </w:r>
      <w:r w:rsidRPr="00ED2C23">
        <w:t xml:space="preserve"> технологиями, обеспечивающими удобство передачи данных (например, пакетная передача данных для балансировки нагрузки между облаками).</w:t>
      </w:r>
    </w:p>
    <w:p w:rsidR="002353B5" w:rsidRDefault="002353B5" w:rsidP="002353B5">
      <w:pPr>
        <w:pStyle w:val="31"/>
      </w:pPr>
      <w:bookmarkStart w:id="158" w:name="_Ref370773837"/>
      <w:bookmarkStart w:id="159" w:name="_Ref370815590"/>
      <w:bookmarkStart w:id="160" w:name="_Toc371682305"/>
      <w:r w:rsidRPr="00367669">
        <w:t xml:space="preserve">Схемы предоставления </w:t>
      </w:r>
      <w:r w:rsidRPr="00ED2C23">
        <w:t>облачных</w:t>
      </w:r>
      <w:r w:rsidRPr="00367669">
        <w:t xml:space="preserve"> услуг</w:t>
      </w:r>
      <w:bookmarkEnd w:id="158"/>
      <w:bookmarkEnd w:id="159"/>
      <w:bookmarkEnd w:id="160"/>
    </w:p>
    <w:p w:rsidR="002353B5" w:rsidRPr="00E22B8E" w:rsidRDefault="002353B5" w:rsidP="002353B5">
      <w:r>
        <w:t xml:space="preserve">Существуют следующие схемы </w:t>
      </w:r>
      <w:r w:rsidRPr="00367669">
        <w:t xml:space="preserve">предоставления </w:t>
      </w:r>
      <w:r w:rsidRPr="00ED2C23">
        <w:t>облачных</w:t>
      </w:r>
      <w:r w:rsidRPr="00367669">
        <w:t xml:space="preserve"> услуг</w:t>
      </w:r>
      <w:r>
        <w:t>:</w:t>
      </w:r>
    </w:p>
    <w:p w:rsidR="002353B5" w:rsidRPr="00ED2C23" w:rsidRDefault="002353B5" w:rsidP="002353B5">
      <w:pPr>
        <w:pStyle w:val="a1"/>
        <w:numPr>
          <w:ilvl w:val="0"/>
          <w:numId w:val="49"/>
        </w:numPr>
      </w:pPr>
      <w:r w:rsidRPr="00435319">
        <w:rPr>
          <w:lang w:val="en-US"/>
        </w:rPr>
        <w:t xml:space="preserve">Software as a Service (SaaS). </w:t>
      </w:r>
      <w:r w:rsidRPr="00ED2C23">
        <w:t>Потребитель получает возможность использовать приложения поставщика из облачной инфраструктуры</w:t>
      </w:r>
      <w:r>
        <w:t>.</w:t>
      </w:r>
      <w:r w:rsidRPr="00ED2C23">
        <w:t xml:space="preserve"> Приложения доступны с различных клиентских устройств либо через интерфейс «тонкого» клиента, такого как веб-обозреватель (пример, веб-почта), либо через интерфейс программы. Потребитель не управляет и не контролирует низлежащую </w:t>
      </w:r>
      <w:r>
        <w:t>«</w:t>
      </w:r>
      <w:r w:rsidRPr="00ED2C23">
        <w:t>облачную</w:t>
      </w:r>
      <w:r>
        <w:t>»</w:t>
      </w:r>
      <w:r w:rsidRPr="00ED2C23">
        <w:t xml:space="preserve"> инфраструктуру, включая сеть, серверы, операционные системы, системы хранения данных или хотя бы отдельные характеристики приложений. Исключения составляет часть ограниченных настроек приложений, зависящих от пользователя.</w:t>
      </w:r>
    </w:p>
    <w:p w:rsidR="002353B5" w:rsidRPr="00ED2C23" w:rsidRDefault="002353B5" w:rsidP="002353B5">
      <w:pPr>
        <w:pStyle w:val="a1"/>
        <w:numPr>
          <w:ilvl w:val="0"/>
          <w:numId w:val="49"/>
        </w:numPr>
      </w:pPr>
      <w:r w:rsidRPr="00803158">
        <w:rPr>
          <w:lang w:val="en-US"/>
        </w:rPr>
        <w:t xml:space="preserve">Platform as a Service (PaaS). </w:t>
      </w:r>
      <w:r w:rsidRPr="00ED2C23">
        <w:t>Потребитель получает возможность разворачивать в облачной инфраструктуре созданные или приобретенные приложения, при создании которых использовались языки программирования, библиотеки, услуги и средс</w:t>
      </w:r>
      <w:r>
        <w:t>тва, поддерживаемые поставщиком (э</w:t>
      </w:r>
      <w:r w:rsidRPr="00555266">
        <w:t xml:space="preserve">та возможность не исключает использование совместимых языков </w:t>
      </w:r>
      <w:r w:rsidRPr="00555266">
        <w:lastRenderedPageBreak/>
        <w:t>программирования, библиотек, услуг и инструментов сторонних Производителей</w:t>
      </w:r>
      <w:r>
        <w:t>).</w:t>
      </w:r>
      <w:r w:rsidRPr="00ED2C23">
        <w:t xml:space="preserve"> Потребитель не управляет и не контролирует низлежащую облачную инфраструктуру, включая сеть, серверы, операционные системы, системы хранения данных, но при этом контролирует развернутые приложения и, возможно, настройки для окружения, в котором развернуты приложения.</w:t>
      </w:r>
    </w:p>
    <w:p w:rsidR="002353B5" w:rsidRPr="00ED2C23" w:rsidRDefault="002353B5" w:rsidP="002353B5">
      <w:pPr>
        <w:pStyle w:val="a1"/>
        <w:numPr>
          <w:ilvl w:val="0"/>
          <w:numId w:val="49"/>
        </w:numPr>
      </w:pPr>
      <w:r w:rsidRPr="00D922F0">
        <w:rPr>
          <w:lang w:val="en-US"/>
        </w:rPr>
        <w:t xml:space="preserve">Infrastructure as a Service (IaaS). </w:t>
      </w:r>
      <w:r w:rsidRPr="00ED2C23">
        <w:t>Потребителю предоставляется возможность управлять выделением хранилищ, сетей и прочих основополагающих вычислительных ресурсов. В этом случае потребитель имеет возможность разворачивать и запускать любое программное обеспечение, включая операционные системы и приложения. Потребитель не управляет и не контролирует низлежащую облачную инфраструктуру, но контролирует операционные системы, хранилища и развернутые приложения. Возможен ограниченный контроль выделенных сетевых компонентов (например, шлюзы безопасности).</w:t>
      </w:r>
    </w:p>
    <w:p w:rsidR="00061D94" w:rsidRDefault="005877BC">
      <w:pPr>
        <w:pStyle w:val="20"/>
      </w:pPr>
      <w:bookmarkStart w:id="161" w:name="_Toc370074725"/>
      <w:bookmarkStart w:id="162" w:name="_Toc371682306"/>
      <w:bookmarkEnd w:id="134"/>
      <w:r>
        <w:t>С</w:t>
      </w:r>
      <w:r w:rsidR="006035F3" w:rsidRPr="004D5BAD">
        <w:t>ервисн</w:t>
      </w:r>
      <w:r>
        <w:t>ая</w:t>
      </w:r>
      <w:r w:rsidR="006035F3" w:rsidRPr="004D5BAD">
        <w:t xml:space="preserve"> </w:t>
      </w:r>
      <w:r w:rsidR="00061D94" w:rsidRPr="00061D94">
        <w:t>модел</w:t>
      </w:r>
      <w:r>
        <w:t>ь</w:t>
      </w:r>
      <w:r w:rsidR="005C0AC5" w:rsidRPr="005C0AC5">
        <w:t xml:space="preserve"> предоставления ИКТ-услуг </w:t>
      </w:r>
      <w:bookmarkEnd w:id="161"/>
      <w:r w:rsidR="000A7F15">
        <w:t>в облачных технологиях</w:t>
      </w:r>
      <w:bookmarkEnd w:id="162"/>
    </w:p>
    <w:p w:rsidR="00974422" w:rsidRDefault="00776F73" w:rsidP="00974422">
      <w:r>
        <w:t>С</w:t>
      </w:r>
      <w:r w:rsidR="00974422">
        <w:t>пособом решения проблем предоставления ИКТ</w:t>
      </w:r>
      <w:r>
        <w:t>-услуг для</w:t>
      </w:r>
      <w:r w:rsidR="00974422">
        <w:t xml:space="preserve"> </w:t>
      </w:r>
      <w:r w:rsidR="00510073">
        <w:t>ФОГВ</w:t>
      </w:r>
      <w:r w:rsidR="00974422">
        <w:t xml:space="preserve">, доказавшим свою эффективность при применении на предприятиях различных отраслей, в том числе в государственном секторе, является </w:t>
      </w:r>
      <w:r w:rsidR="005C0AC5">
        <w:t xml:space="preserve">реализация </w:t>
      </w:r>
      <w:r w:rsidR="00974422">
        <w:t>сервисн</w:t>
      </w:r>
      <w:r w:rsidR="005C0AC5">
        <w:t>ой модели</w:t>
      </w:r>
      <w:r w:rsidR="003D71DC">
        <w:t>, которая</w:t>
      </w:r>
      <w:r>
        <w:t xml:space="preserve"> позволит </w:t>
      </w:r>
      <w:r w:rsidR="00E8567F">
        <w:t xml:space="preserve">потребителям </w:t>
      </w:r>
      <w:r>
        <w:t xml:space="preserve">получить эффект от автоматизации функций </w:t>
      </w:r>
      <w:r w:rsidR="00510073">
        <w:t>ФОГВ</w:t>
      </w:r>
      <w:r>
        <w:t xml:space="preserve"> без </w:t>
      </w:r>
      <w:r w:rsidR="005407F6">
        <w:t xml:space="preserve">части </w:t>
      </w:r>
      <w:r>
        <w:t>сопутствующих затрат и рисков, в частности, затрат на создание и эксплуатацию ИТ-инфраструктуры</w:t>
      </w:r>
      <w:r w:rsidR="00974422">
        <w:t>.</w:t>
      </w:r>
    </w:p>
    <w:p w:rsidR="00974422" w:rsidRDefault="003D71DC" w:rsidP="00974422">
      <w:r>
        <w:t>С</w:t>
      </w:r>
      <w:r w:rsidR="00974422">
        <w:t>ервисн</w:t>
      </w:r>
      <w:r>
        <w:t>ая</w:t>
      </w:r>
      <w:r w:rsidR="00974422">
        <w:t xml:space="preserve"> </w:t>
      </w:r>
      <w:r>
        <w:t xml:space="preserve">модель </w:t>
      </w:r>
      <w:r w:rsidR="00974422">
        <w:t>предоставлени</w:t>
      </w:r>
      <w:r>
        <w:t>я</w:t>
      </w:r>
      <w:r w:rsidR="00974422">
        <w:t xml:space="preserve"> ИКТ</w:t>
      </w:r>
      <w:r>
        <w:t>-услуг</w:t>
      </w:r>
      <w:r w:rsidR="00974422">
        <w:t xml:space="preserve"> устраняет основные несоответствия цел</w:t>
      </w:r>
      <w:r w:rsidR="009550B8">
        <w:t>ей</w:t>
      </w:r>
      <w:r w:rsidR="00974422">
        <w:t xml:space="preserve"> развития и эксплуатации ИКТ-инфраструктуры </w:t>
      </w:r>
      <w:r w:rsidR="009C2C9A">
        <w:t xml:space="preserve">целям применения ИКТ в ФОГВ </w:t>
      </w:r>
      <w:r w:rsidR="00974422">
        <w:t xml:space="preserve">за счет того, что </w:t>
      </w:r>
      <w:r w:rsidR="00642FFF">
        <w:t>п</w:t>
      </w:r>
      <w:r w:rsidR="009550B8">
        <w:t xml:space="preserve">отребителем </w:t>
      </w:r>
      <w:r w:rsidR="00974422">
        <w:t xml:space="preserve">и </w:t>
      </w:r>
      <w:r w:rsidR="00642FFF">
        <w:t>п</w:t>
      </w:r>
      <w:r w:rsidR="00974422">
        <w:t>оставщиком утверждаются</w:t>
      </w:r>
      <w:r w:rsidR="009550B8">
        <w:t xml:space="preserve"> </w:t>
      </w:r>
      <w:r w:rsidR="00974422">
        <w:t xml:space="preserve">не </w:t>
      </w:r>
      <w:r w:rsidR="005D426C">
        <w:t>объемы выполняемых работ</w:t>
      </w:r>
      <w:r w:rsidR="00974422">
        <w:t xml:space="preserve">, а качественные </w:t>
      </w:r>
      <w:r w:rsidR="00C872E6">
        <w:t>параметры предоставления</w:t>
      </w:r>
      <w:r w:rsidR="00974422">
        <w:t xml:space="preserve"> услуг на уровне</w:t>
      </w:r>
      <w:r w:rsidR="00FB521D">
        <w:t>,</w:t>
      </w:r>
      <w:r w:rsidR="00974422">
        <w:t xml:space="preserve"> необходимом и достаточном для обеспечения требуемой производительности процессов </w:t>
      </w:r>
      <w:r w:rsidR="00510073">
        <w:t>ФОГВ</w:t>
      </w:r>
      <w:r w:rsidR="00974422">
        <w:t>.</w:t>
      </w:r>
    </w:p>
    <w:p w:rsidR="00974422" w:rsidRDefault="00974422" w:rsidP="00974422">
      <w:r>
        <w:t xml:space="preserve">Для обеспечения саморегулирования при взаимодействии </w:t>
      </w:r>
      <w:r w:rsidR="009550B8">
        <w:t xml:space="preserve">Поставщиков и Потребителей </w:t>
      </w:r>
      <w:r>
        <w:t>в процессе потребления и предоставления услуг должны быть предусмотрены:</w:t>
      </w:r>
    </w:p>
    <w:p w:rsidR="00974422" w:rsidRPr="005C41DC" w:rsidRDefault="00974422" w:rsidP="004B14D7">
      <w:pPr>
        <w:pStyle w:val="a"/>
      </w:pPr>
      <w:r w:rsidRPr="005C41DC">
        <w:t xml:space="preserve">ответственность </w:t>
      </w:r>
      <w:r w:rsidR="009550B8">
        <w:t>П</w:t>
      </w:r>
      <w:r w:rsidRPr="005C41DC">
        <w:t>оставщика, для урегулирования случаев несоответствия фактического уровня оказания услуг согласованному;</w:t>
      </w:r>
    </w:p>
    <w:p w:rsidR="00974422" w:rsidRPr="005C41DC" w:rsidRDefault="00974422" w:rsidP="004B14D7">
      <w:pPr>
        <w:pStyle w:val="a"/>
      </w:pPr>
      <w:r>
        <w:t xml:space="preserve">изменение </w:t>
      </w:r>
      <w:r w:rsidR="009550B8">
        <w:t xml:space="preserve">параметров </w:t>
      </w:r>
      <w:r>
        <w:t xml:space="preserve">услуг при изменении требований к </w:t>
      </w:r>
      <w:r w:rsidR="008B4FDD">
        <w:t xml:space="preserve">их </w:t>
      </w:r>
      <w:r>
        <w:t>качеству</w:t>
      </w:r>
      <w:r w:rsidRPr="005C41DC">
        <w:t>.</w:t>
      </w:r>
    </w:p>
    <w:p w:rsidR="00974422" w:rsidRDefault="00974422" w:rsidP="00974422">
      <w:r>
        <w:t>Саморегулирование в части обеспечения Поставщиком эффективных и рациональных подходов к организации развития и эксплуатации ИКТ-инфраструктуры обеспечивается возможностью повышения Поставщиком рентабельности предоставления И</w:t>
      </w:r>
      <w:r w:rsidR="009550B8">
        <w:t>К</w:t>
      </w:r>
      <w:r>
        <w:t>Т-услуг за счет сокращения издержек на устранение последствий проблем в ИКТ-инфраструктуре, а также регулярного и качественного проведения эксплуатационных мероприятий.</w:t>
      </w:r>
    </w:p>
    <w:p w:rsidR="00974422" w:rsidRDefault="00974422" w:rsidP="00974422">
      <w:r>
        <w:t>Сервисн</w:t>
      </w:r>
      <w:r w:rsidR="006B1CB5">
        <w:t>ая</w:t>
      </w:r>
      <w:r>
        <w:t xml:space="preserve"> </w:t>
      </w:r>
      <w:r w:rsidR="006B1CB5">
        <w:t xml:space="preserve">модель </w:t>
      </w:r>
      <w:r>
        <w:t>принят</w:t>
      </w:r>
      <w:r w:rsidR="006B1CB5">
        <w:t>а</w:t>
      </w:r>
      <w:r>
        <w:t xml:space="preserve"> как основополагающ</w:t>
      </w:r>
      <w:r w:rsidR="00074334">
        <w:t>ая</w:t>
      </w:r>
      <w:r>
        <w:t xml:space="preserve"> в международном стандарте управления качеством </w:t>
      </w:r>
      <w:r w:rsidR="00F53BE9">
        <w:t>ИКТ-услуг</w:t>
      </w:r>
      <w:r w:rsidRPr="00196E4A">
        <w:t xml:space="preserve"> –</w:t>
      </w:r>
      <w:r>
        <w:t xml:space="preserve"> </w:t>
      </w:r>
      <w:r>
        <w:rPr>
          <w:lang w:val="en-US"/>
        </w:rPr>
        <w:t>ISO</w:t>
      </w:r>
      <w:r>
        <w:t>/</w:t>
      </w:r>
      <w:r>
        <w:rPr>
          <w:lang w:val="en-US"/>
        </w:rPr>
        <w:t>IEC</w:t>
      </w:r>
      <w:r w:rsidRPr="00196E4A">
        <w:t xml:space="preserve"> 2000</w:t>
      </w:r>
      <w:r>
        <w:t>0, государственном стандарте РФ</w:t>
      </w:r>
      <w:r w:rsidRPr="00196E4A">
        <w:t xml:space="preserve"> –</w:t>
      </w:r>
      <w:r>
        <w:t xml:space="preserve"> ГОСТ ИСО/МЭК 20000</w:t>
      </w:r>
      <w:r w:rsidRPr="00196E4A">
        <w:t xml:space="preserve">, </w:t>
      </w:r>
      <w:r>
        <w:t xml:space="preserve">методологии </w:t>
      </w:r>
      <w:r>
        <w:rPr>
          <w:lang w:val="en-US"/>
        </w:rPr>
        <w:t>ITIL</w:t>
      </w:r>
      <w:r w:rsidRPr="00196E4A">
        <w:t xml:space="preserve"> </w:t>
      </w:r>
      <w:r>
        <w:rPr>
          <w:lang w:val="en-US"/>
        </w:rPr>
        <w:t>v</w:t>
      </w:r>
      <w:r w:rsidRPr="00196E4A">
        <w:t>3</w:t>
      </w:r>
      <w:r>
        <w:t xml:space="preserve">, являющейся сборником лучших межотраслевых практик организации предоставления </w:t>
      </w:r>
      <w:r w:rsidR="00F53BE9">
        <w:t>ИКТ-услуг</w:t>
      </w:r>
      <w:r>
        <w:t xml:space="preserve">. Стоит также отметить, что методология </w:t>
      </w:r>
      <w:r>
        <w:rPr>
          <w:lang w:val="en-US"/>
        </w:rPr>
        <w:t>ITIL</w:t>
      </w:r>
      <w:r>
        <w:t xml:space="preserve"> изначально была разработана для организации деятельности </w:t>
      </w:r>
      <w:r w:rsidR="00924632">
        <w:t xml:space="preserve">ИТ в государственной структуре </w:t>
      </w:r>
      <w:r w:rsidR="00CB6615">
        <w:t>-</w:t>
      </w:r>
      <w:r w:rsidR="00CD5157">
        <w:t xml:space="preserve"> </w:t>
      </w:r>
      <w:r>
        <w:t>правительств</w:t>
      </w:r>
      <w:r w:rsidR="00924632">
        <w:t>е</w:t>
      </w:r>
      <w:r>
        <w:t xml:space="preserve"> Великобритании.</w:t>
      </w:r>
    </w:p>
    <w:p w:rsidR="00061D94" w:rsidRPr="0068582C" w:rsidRDefault="00061D94" w:rsidP="00061D94">
      <w:r>
        <w:lastRenderedPageBreak/>
        <w:t xml:space="preserve">Предоставление </w:t>
      </w:r>
      <w:r w:rsidR="00F218C1">
        <w:t>«</w:t>
      </w:r>
      <w:r>
        <w:t>облачных</w:t>
      </w:r>
      <w:r w:rsidR="00F218C1">
        <w:t>»</w:t>
      </w:r>
      <w:r>
        <w:t xml:space="preserve"> И</w:t>
      </w:r>
      <w:r w:rsidR="000C4335">
        <w:t>К</w:t>
      </w:r>
      <w:r>
        <w:t xml:space="preserve">Т-услуг вносит дополнительное ключевое </w:t>
      </w:r>
      <w:r w:rsidR="00C872E6">
        <w:t>преимущество сервисной</w:t>
      </w:r>
      <w:r>
        <w:t xml:space="preserve"> </w:t>
      </w:r>
      <w:r w:rsidR="00F218C1">
        <w:t xml:space="preserve">модели </w:t>
      </w:r>
      <w:r>
        <w:t xml:space="preserve">– </w:t>
      </w:r>
      <w:r w:rsidR="00806398">
        <w:t xml:space="preserve">возможность </w:t>
      </w:r>
      <w:r w:rsidR="00806398" w:rsidRPr="00806398">
        <w:t>гибкого</w:t>
      </w:r>
      <w:r w:rsidR="00806398">
        <w:t xml:space="preserve"> управления </w:t>
      </w:r>
      <w:r>
        <w:t>производительност</w:t>
      </w:r>
      <w:r w:rsidR="00806398">
        <w:t>ью</w:t>
      </w:r>
      <w:r>
        <w:t xml:space="preserve"> информационных систем и программно-технических комплексов и/или объемов потребления И</w:t>
      </w:r>
      <w:r w:rsidR="000C4335">
        <w:t>К</w:t>
      </w:r>
      <w:r>
        <w:t>Т-услуг с соответствующей оптимизацией затрат.</w:t>
      </w:r>
    </w:p>
    <w:p w:rsidR="00061D94" w:rsidRDefault="00061D94" w:rsidP="00061D94">
      <w:r>
        <w:t>В свою очередь, переход к концепции услуг из «облака» вносит изменения в структуру предоставления и потребления И</w:t>
      </w:r>
      <w:r w:rsidR="000C4335">
        <w:t>К</w:t>
      </w:r>
      <w:r>
        <w:t>Т-услуг, при которой появляются новые виды деятельности:</w:t>
      </w:r>
    </w:p>
    <w:p w:rsidR="00061D94" w:rsidRPr="00C2045D" w:rsidRDefault="00061D94" w:rsidP="00803158">
      <w:pPr>
        <w:pStyle w:val="a"/>
      </w:pPr>
      <w:r w:rsidRPr="00803158">
        <w:t>поддержка единого каталога И</w:t>
      </w:r>
      <w:r w:rsidR="000C4335" w:rsidRPr="000737F9">
        <w:t>К</w:t>
      </w:r>
      <w:r w:rsidRPr="00C2045D">
        <w:t>Т-услуг в актуальном состоянии;</w:t>
      </w:r>
    </w:p>
    <w:p w:rsidR="00061D94" w:rsidRPr="00C738EA" w:rsidRDefault="00061D94" w:rsidP="000737F9">
      <w:pPr>
        <w:pStyle w:val="a"/>
      </w:pPr>
      <w:r w:rsidRPr="004B14D7">
        <w:t>централизованный контроль качества предоставляемых И</w:t>
      </w:r>
      <w:r w:rsidR="000C4335" w:rsidRPr="004B14D7">
        <w:t>К</w:t>
      </w:r>
      <w:r w:rsidRPr="004B14D7">
        <w:t>Т-услуг;</w:t>
      </w:r>
    </w:p>
    <w:p w:rsidR="00061D94" w:rsidRPr="00C738EA" w:rsidRDefault="00061D94" w:rsidP="00C2045D">
      <w:pPr>
        <w:pStyle w:val="a"/>
      </w:pPr>
      <w:r w:rsidRPr="004B14D7">
        <w:t>управление объемом потребления И</w:t>
      </w:r>
      <w:r w:rsidR="000C4335" w:rsidRPr="004B14D7">
        <w:t>К</w:t>
      </w:r>
      <w:r w:rsidRPr="004B14D7">
        <w:t xml:space="preserve">Т-услуг </w:t>
      </w:r>
      <w:r w:rsidR="00510073" w:rsidRPr="004B14D7">
        <w:t>ФОГВ</w:t>
      </w:r>
      <w:r w:rsidRPr="004B14D7">
        <w:t>;</w:t>
      </w:r>
    </w:p>
    <w:p w:rsidR="00061D94" w:rsidRPr="00C738EA" w:rsidRDefault="00061D94">
      <w:pPr>
        <w:pStyle w:val="a"/>
      </w:pPr>
      <w:r w:rsidRPr="00C738EA">
        <w:t>определение критериев выбора поставщиков облачных услуг.</w:t>
      </w:r>
    </w:p>
    <w:p w:rsidR="00061D94" w:rsidRDefault="00061D94" w:rsidP="00061D94">
      <w:r>
        <w:t>Эти виды деятельности подразумевают наличие (или организацию) соответствующих И</w:t>
      </w:r>
      <w:r w:rsidR="000C4335">
        <w:t>К</w:t>
      </w:r>
      <w:r>
        <w:t>Т-процессов:</w:t>
      </w:r>
    </w:p>
    <w:p w:rsidR="00061D94" w:rsidRDefault="00061D94" w:rsidP="00803158">
      <w:pPr>
        <w:pStyle w:val="a"/>
      </w:pPr>
      <w:r>
        <w:t>управление каталогом И</w:t>
      </w:r>
      <w:r w:rsidR="000C4335">
        <w:t>К</w:t>
      </w:r>
      <w:r>
        <w:t xml:space="preserve">Т-услуг – </w:t>
      </w:r>
      <w:r w:rsidRPr="00803158">
        <w:t>обеспечивает</w:t>
      </w:r>
      <w:r>
        <w:t xml:space="preserve"> актуальность единого каталога И</w:t>
      </w:r>
      <w:r w:rsidR="000C4335">
        <w:t>К</w:t>
      </w:r>
      <w:r>
        <w:t>Т-услуг;</w:t>
      </w:r>
    </w:p>
    <w:p w:rsidR="00061D94" w:rsidRDefault="00061D94" w:rsidP="000737F9">
      <w:pPr>
        <w:pStyle w:val="a"/>
      </w:pPr>
      <w:r>
        <w:t xml:space="preserve">управление качеством услуг – </w:t>
      </w:r>
      <w:r w:rsidRPr="00803158">
        <w:t>обеспечивает</w:t>
      </w:r>
      <w:r>
        <w:t xml:space="preserve"> формирование качественных критериев предоставления И</w:t>
      </w:r>
      <w:r w:rsidR="000C4335">
        <w:t>К</w:t>
      </w:r>
      <w:r>
        <w:t xml:space="preserve">Т-услуг, заключение </w:t>
      </w:r>
      <w:r>
        <w:rPr>
          <w:lang w:val="en-US"/>
        </w:rPr>
        <w:t>SLA</w:t>
      </w:r>
      <w:r w:rsidRPr="0068582C">
        <w:t xml:space="preserve">, </w:t>
      </w:r>
      <w:r>
        <w:t>контроль их соблюдения;</w:t>
      </w:r>
    </w:p>
    <w:p w:rsidR="00061D94" w:rsidRDefault="00061D94" w:rsidP="00C2045D">
      <w:pPr>
        <w:pStyle w:val="a"/>
      </w:pPr>
      <w:r>
        <w:t xml:space="preserve">процессы управления мощностью, </w:t>
      </w:r>
      <w:r w:rsidRPr="00803158">
        <w:t>доступностью</w:t>
      </w:r>
      <w:r>
        <w:t>, событиями, информационной безопасностью – обеспечивают возможность достижения заданных качественных параметров проектируемыми и разрабатываемыми облачными И</w:t>
      </w:r>
      <w:r w:rsidR="000C4335">
        <w:t>К</w:t>
      </w:r>
      <w:r>
        <w:t>Т-услугами, а также наличие объективной информации о фактически достигнутых качественных параметрах предоставления И</w:t>
      </w:r>
      <w:r w:rsidR="000C4335">
        <w:t>К</w:t>
      </w:r>
      <w:r>
        <w:t xml:space="preserve">Т-услуг; </w:t>
      </w:r>
    </w:p>
    <w:p w:rsidR="00061D94" w:rsidRDefault="00061D94">
      <w:pPr>
        <w:pStyle w:val="a"/>
      </w:pPr>
      <w:r>
        <w:t xml:space="preserve">управление спросом – обеспечивает </w:t>
      </w:r>
      <w:r w:rsidRPr="00803158">
        <w:t>контроль</w:t>
      </w:r>
      <w:r>
        <w:t xml:space="preserve"> объемов потребления И</w:t>
      </w:r>
      <w:r w:rsidR="000C4335">
        <w:t>К</w:t>
      </w:r>
      <w:r>
        <w:t xml:space="preserve">Т-услуг </w:t>
      </w:r>
      <w:r w:rsidR="00510073">
        <w:t>ФОГВ</w:t>
      </w:r>
      <w:r>
        <w:t xml:space="preserve">, </w:t>
      </w:r>
      <w:r w:rsidR="00F926C1">
        <w:t xml:space="preserve">пиков </w:t>
      </w:r>
      <w:r>
        <w:t xml:space="preserve">спроса и </w:t>
      </w:r>
      <w:r w:rsidR="00683DA6">
        <w:t xml:space="preserve">возможностей </w:t>
      </w:r>
      <w:r w:rsidR="008E447D">
        <w:t>Поставщиков</w:t>
      </w:r>
      <w:r>
        <w:t>;</w:t>
      </w:r>
    </w:p>
    <w:p w:rsidR="00B43E15" w:rsidRDefault="00061D94">
      <w:pPr>
        <w:pStyle w:val="a"/>
      </w:pPr>
      <w:r>
        <w:t xml:space="preserve">процессы управления </w:t>
      </w:r>
      <w:r w:rsidRPr="00803158">
        <w:t>инцидентами</w:t>
      </w:r>
      <w:r>
        <w:t xml:space="preserve">, запросами, </w:t>
      </w:r>
      <w:r w:rsidR="00B43E15">
        <w:t>проблемами – обеспечивают восстановление уровня ИКТ-услуг при сбоях для обеспечения заданных параметров качества;</w:t>
      </w:r>
    </w:p>
    <w:p w:rsidR="00061D94" w:rsidRDefault="00B43E15">
      <w:pPr>
        <w:pStyle w:val="a"/>
      </w:pPr>
      <w:r>
        <w:t xml:space="preserve">процессы управления </w:t>
      </w:r>
      <w:r w:rsidR="00061D94">
        <w:t xml:space="preserve">релизами, </w:t>
      </w:r>
      <w:r>
        <w:t xml:space="preserve">изменениями, знаниями и </w:t>
      </w:r>
      <w:r w:rsidR="00061D94">
        <w:t xml:space="preserve">конфигурациями </w:t>
      </w:r>
      <w:r>
        <w:t xml:space="preserve"> – предоставляют возможность планирования и координирования ресурсов для добавления или развития существующих ИКТ-услуг</w:t>
      </w:r>
      <w:r w:rsidR="00061D94">
        <w:t>.</w:t>
      </w:r>
    </w:p>
    <w:p w:rsidR="00061D94" w:rsidRDefault="00061D94" w:rsidP="0041532B">
      <w:pPr>
        <w:keepNext/>
      </w:pPr>
      <w:r>
        <w:t>При проектировании процессов управления предоставлением И</w:t>
      </w:r>
      <w:r w:rsidR="000C4335">
        <w:t>К</w:t>
      </w:r>
      <w:r>
        <w:t xml:space="preserve">Т-услуг </w:t>
      </w:r>
      <w:r w:rsidR="0092468E">
        <w:t xml:space="preserve">для </w:t>
      </w:r>
      <w:r w:rsidR="00510073">
        <w:t>ФОГВ</w:t>
      </w:r>
      <w:r>
        <w:t xml:space="preserve"> учитываются также следующие преимущества </w:t>
      </w:r>
      <w:r w:rsidR="0092468E">
        <w:t>«</w:t>
      </w:r>
      <w:r>
        <w:t>облачного</w:t>
      </w:r>
      <w:r w:rsidR="0092468E">
        <w:t>»</w:t>
      </w:r>
      <w:r>
        <w:t xml:space="preserve"> подхода:</w:t>
      </w:r>
    </w:p>
    <w:p w:rsidR="00061D94" w:rsidRPr="00803158" w:rsidRDefault="0041532B" w:rsidP="004B14D7">
      <w:pPr>
        <w:pStyle w:val="a"/>
      </w:pPr>
      <w:r w:rsidRPr="00803158">
        <w:t xml:space="preserve">консолидация </w:t>
      </w:r>
      <w:r w:rsidR="00061D94" w:rsidRPr="000737F9">
        <w:t>И</w:t>
      </w:r>
      <w:r w:rsidR="000C4335" w:rsidRPr="00C2045D">
        <w:t>К</w:t>
      </w:r>
      <w:r w:rsidR="00061D94" w:rsidRPr="00803158">
        <w:t>Т-инфраструктуры</w:t>
      </w:r>
      <w:r w:rsidRPr="00803158">
        <w:t>,</w:t>
      </w:r>
      <w:r w:rsidR="00061D94" w:rsidRPr="00803158">
        <w:t xml:space="preserve"> необходимо</w:t>
      </w:r>
      <w:r w:rsidRPr="00803158">
        <w:t xml:space="preserve">й для предоставления идентичных </w:t>
      </w:r>
      <w:r w:rsidR="00061D94" w:rsidRPr="00803158">
        <w:t>или схожих И</w:t>
      </w:r>
      <w:r w:rsidR="000C4335" w:rsidRPr="00803158">
        <w:t>К</w:t>
      </w:r>
      <w:r w:rsidR="00061D94" w:rsidRPr="00803158">
        <w:t xml:space="preserve">Т-услуг, предоставляемых нескольким </w:t>
      </w:r>
      <w:r w:rsidR="00510073" w:rsidRPr="00803158">
        <w:t>ФОГВ</w:t>
      </w:r>
      <w:r w:rsidR="00061D94" w:rsidRPr="00803158">
        <w:t>;</w:t>
      </w:r>
    </w:p>
    <w:p w:rsidR="00061D94" w:rsidRPr="00803158" w:rsidRDefault="00C37A70" w:rsidP="00803158">
      <w:pPr>
        <w:pStyle w:val="a"/>
      </w:pPr>
      <w:r w:rsidRPr="00803158">
        <w:t xml:space="preserve">перевод </w:t>
      </w:r>
      <w:r w:rsidR="00061D94" w:rsidRPr="00803158">
        <w:t xml:space="preserve">технических компетенций из разрозненных </w:t>
      </w:r>
      <w:r w:rsidR="00510073" w:rsidRPr="00803158">
        <w:t>ФОГВ</w:t>
      </w:r>
      <w:r w:rsidR="00061D94" w:rsidRPr="00803158">
        <w:t xml:space="preserve"> в единый центр компетенций;</w:t>
      </w:r>
    </w:p>
    <w:p w:rsidR="00061D94" w:rsidRPr="00803158" w:rsidRDefault="0041532B" w:rsidP="000737F9">
      <w:pPr>
        <w:pStyle w:val="a"/>
      </w:pPr>
      <w:r w:rsidRPr="00803158">
        <w:t xml:space="preserve">централизованная </w:t>
      </w:r>
      <w:r w:rsidR="00061D94" w:rsidRPr="00803158">
        <w:t>эксплуатация И</w:t>
      </w:r>
      <w:r w:rsidR="000C4335" w:rsidRPr="00803158">
        <w:t>К</w:t>
      </w:r>
      <w:r w:rsidR="00061D94" w:rsidRPr="00803158">
        <w:t>Т-инфраструктуры;</w:t>
      </w:r>
    </w:p>
    <w:p w:rsidR="00061D94" w:rsidRPr="00803158" w:rsidRDefault="0041532B" w:rsidP="00C2045D">
      <w:pPr>
        <w:pStyle w:val="a"/>
      </w:pPr>
      <w:r w:rsidRPr="00803158">
        <w:t xml:space="preserve">возможность </w:t>
      </w:r>
      <w:r w:rsidR="00061D94" w:rsidRPr="00803158">
        <w:t xml:space="preserve">простого и быстрого вывода непрофильных для </w:t>
      </w:r>
      <w:r w:rsidR="00510073" w:rsidRPr="00803158">
        <w:t>ФОГВ</w:t>
      </w:r>
      <w:r w:rsidR="00061D94" w:rsidRPr="00803158">
        <w:t xml:space="preserve"> видов деятельности и </w:t>
      </w:r>
      <w:r w:rsidR="00A40D31" w:rsidRPr="00803158">
        <w:t>материально-технического обеспечения на обслуживание внешней организации</w:t>
      </w:r>
      <w:r w:rsidR="00061D94" w:rsidRPr="00803158">
        <w:t xml:space="preserve">, с заранее определенными </w:t>
      </w:r>
      <w:r w:rsidR="00A40D31" w:rsidRPr="00803158">
        <w:t>параметрами</w:t>
      </w:r>
      <w:r w:rsidR="00061D94" w:rsidRPr="00803158">
        <w:t xml:space="preserve"> обслуживания;</w:t>
      </w:r>
    </w:p>
    <w:p w:rsidR="00061D94" w:rsidRPr="00803158" w:rsidRDefault="0041532B">
      <w:pPr>
        <w:pStyle w:val="a"/>
      </w:pPr>
      <w:r w:rsidRPr="00803158">
        <w:t xml:space="preserve">возможность </w:t>
      </w:r>
      <w:r w:rsidR="00061D94" w:rsidRPr="00803158">
        <w:t>унификации процессов предоставления И</w:t>
      </w:r>
      <w:r w:rsidR="000C4335" w:rsidRPr="00803158">
        <w:t>К</w:t>
      </w:r>
      <w:r w:rsidR="00061D94" w:rsidRPr="00803158">
        <w:t>Т-услуг, эксплуатации И</w:t>
      </w:r>
      <w:r w:rsidR="000C4335" w:rsidRPr="00803158">
        <w:t>К</w:t>
      </w:r>
      <w:r w:rsidR="00061D94" w:rsidRPr="00803158">
        <w:t>Т-инфраструктуры, механизмов контроля и управления качеством И</w:t>
      </w:r>
      <w:r w:rsidR="000C4335" w:rsidRPr="00803158">
        <w:t>К</w:t>
      </w:r>
      <w:r w:rsidR="00061D94" w:rsidRPr="00803158">
        <w:t>Т-услуг.</w:t>
      </w:r>
    </w:p>
    <w:p w:rsidR="00061D94" w:rsidRDefault="00061D94" w:rsidP="0050350E">
      <w:r>
        <w:lastRenderedPageBreak/>
        <w:t xml:space="preserve">Учет перечисленных преимуществ </w:t>
      </w:r>
      <w:r w:rsidR="00A40D31">
        <w:t>«</w:t>
      </w:r>
      <w:r>
        <w:t>облачного</w:t>
      </w:r>
      <w:r w:rsidR="00A40D31">
        <w:t>»</w:t>
      </w:r>
      <w:r>
        <w:t xml:space="preserve"> подхода позволит одновременно повысить эффективность </w:t>
      </w:r>
      <w:r w:rsidR="00DD26F3">
        <w:t>выполнения</w:t>
      </w:r>
      <w:r w:rsidRPr="004F3184">
        <w:t xml:space="preserve"> </w:t>
      </w:r>
      <w:r w:rsidR="00F53BE9">
        <w:t>функций</w:t>
      </w:r>
      <w:r>
        <w:t xml:space="preserve"> </w:t>
      </w:r>
      <w:r w:rsidR="00510073">
        <w:t>ФОГВ</w:t>
      </w:r>
      <w:r w:rsidR="000C4335">
        <w:t xml:space="preserve">, </w:t>
      </w:r>
      <w:r w:rsidR="00DD26F3">
        <w:t>которые</w:t>
      </w:r>
      <w:r>
        <w:t xml:space="preserve"> </w:t>
      </w:r>
      <w:r w:rsidR="00DD26F3">
        <w:t>реализуются при помощи</w:t>
      </w:r>
      <w:r>
        <w:t xml:space="preserve"> </w:t>
      </w:r>
      <w:r w:rsidR="000C4335">
        <w:t>А</w:t>
      </w:r>
      <w:r>
        <w:t>ИС и И</w:t>
      </w:r>
      <w:r w:rsidR="000C4335">
        <w:t>К</w:t>
      </w:r>
      <w:r>
        <w:t>Т-</w:t>
      </w:r>
      <w:r w:rsidR="006E5BFA">
        <w:t>услуг</w:t>
      </w:r>
      <w:r>
        <w:t>, и снизить затраты на эксплуатацию и развитие И</w:t>
      </w:r>
      <w:r w:rsidR="000C4335">
        <w:t>К</w:t>
      </w:r>
      <w:r>
        <w:t>Т-инфраструктуры.</w:t>
      </w:r>
    </w:p>
    <w:p w:rsidR="00061D94" w:rsidRDefault="00061D94" w:rsidP="0050350E">
      <w:r>
        <w:t>В качестве методологической основы проектирования системы управления ка</w:t>
      </w:r>
      <w:r w:rsidR="0050350E">
        <w:t>чеством предоставления И</w:t>
      </w:r>
      <w:r w:rsidR="000C4335">
        <w:t>К</w:t>
      </w:r>
      <w:r w:rsidR="0050350E">
        <w:t>Т-услуг</w:t>
      </w:r>
      <w:r>
        <w:t xml:space="preserve"> </w:t>
      </w:r>
      <w:r w:rsidR="00D07DC2">
        <w:t xml:space="preserve">используется </w:t>
      </w:r>
      <w:r>
        <w:t>следующий набор стандартов и практик:</w:t>
      </w:r>
    </w:p>
    <w:p w:rsidR="00061D94" w:rsidRPr="000737F9" w:rsidRDefault="00061D94" w:rsidP="00803158">
      <w:pPr>
        <w:pStyle w:val="a"/>
      </w:pPr>
      <w:r w:rsidRPr="00803158">
        <w:t>ГОСТ ИСО/МЭК 20000;</w:t>
      </w:r>
    </w:p>
    <w:p w:rsidR="00061D94" w:rsidRPr="000737F9" w:rsidRDefault="00061D94" w:rsidP="000737F9">
      <w:pPr>
        <w:pStyle w:val="a"/>
      </w:pPr>
      <w:r w:rsidRPr="00C2045D">
        <w:t xml:space="preserve">Международный стандарт </w:t>
      </w:r>
      <w:r w:rsidRPr="004B14D7">
        <w:t>ISO</w:t>
      </w:r>
      <w:r w:rsidRPr="00803158">
        <w:t>/</w:t>
      </w:r>
      <w:r w:rsidRPr="004B14D7">
        <w:t>IEC</w:t>
      </w:r>
      <w:r w:rsidRPr="00803158">
        <w:t xml:space="preserve"> 20000;</w:t>
      </w:r>
    </w:p>
    <w:p w:rsidR="00061D94" w:rsidRPr="00803158" w:rsidRDefault="00D07DC2" w:rsidP="000737F9">
      <w:pPr>
        <w:pStyle w:val="a"/>
      </w:pPr>
      <w:r w:rsidRPr="000737F9">
        <w:t>М</w:t>
      </w:r>
      <w:r w:rsidR="00061D94" w:rsidRPr="00C2045D">
        <w:t>ежотраслевые</w:t>
      </w:r>
      <w:r w:rsidR="00061D94" w:rsidRPr="00803158">
        <w:t xml:space="preserve"> практики ITIL </w:t>
      </w:r>
      <w:r w:rsidR="00061D94" w:rsidRPr="004B14D7">
        <w:t>v</w:t>
      </w:r>
      <w:r w:rsidR="00061D94" w:rsidRPr="00803158">
        <w:t xml:space="preserve">3 2011 </w:t>
      </w:r>
      <w:r w:rsidR="00061D94" w:rsidRPr="004B14D7">
        <w:t>edition</w:t>
      </w:r>
      <w:r w:rsidR="00061D94" w:rsidRPr="00803158">
        <w:t>;</w:t>
      </w:r>
    </w:p>
    <w:p w:rsidR="00061D94" w:rsidRPr="000737F9" w:rsidRDefault="00061D94" w:rsidP="00C2045D">
      <w:pPr>
        <w:pStyle w:val="a"/>
      </w:pPr>
      <w:r w:rsidRPr="000737F9">
        <w:t>Методология COBIT 4 и 5.</w:t>
      </w:r>
    </w:p>
    <w:p w:rsidR="00061D94" w:rsidRDefault="001C03D9" w:rsidP="004B14D7">
      <w:pPr>
        <w:pStyle w:val="20"/>
      </w:pPr>
      <w:bookmarkStart w:id="163" w:name="_Toc370073828"/>
      <w:bookmarkStart w:id="164" w:name="_Toc370073829"/>
      <w:bookmarkStart w:id="165" w:name="_Toc370073830"/>
      <w:bookmarkStart w:id="166" w:name="_Toc370073831"/>
      <w:bookmarkStart w:id="167" w:name="_Toc370073832"/>
      <w:bookmarkStart w:id="168" w:name="_Toc370073833"/>
      <w:bookmarkStart w:id="169" w:name="_Toc370073834"/>
      <w:bookmarkStart w:id="170" w:name="_Toc371682307"/>
      <w:bookmarkEnd w:id="163"/>
      <w:bookmarkEnd w:id="164"/>
      <w:bookmarkEnd w:id="165"/>
      <w:bookmarkEnd w:id="166"/>
      <w:bookmarkEnd w:id="167"/>
      <w:bookmarkEnd w:id="168"/>
      <w:bookmarkEnd w:id="169"/>
      <w:r>
        <w:t>К</w:t>
      </w:r>
      <w:r w:rsidR="001C5194" w:rsidRPr="001C5194">
        <w:t>аталог</w:t>
      </w:r>
      <w:r w:rsidR="001F64B7">
        <w:t xml:space="preserve"> ИКТ-</w:t>
      </w:r>
      <w:r w:rsidR="001C5194" w:rsidRPr="001C5194">
        <w:t>услуг</w:t>
      </w:r>
      <w:bookmarkEnd w:id="170"/>
    </w:p>
    <w:p w:rsidR="00506451" w:rsidRDefault="003D4825" w:rsidP="0067265F">
      <w:r>
        <w:t>«</w:t>
      </w:r>
      <w:r w:rsidR="00506451">
        <w:t>Облачная</w:t>
      </w:r>
      <w:r>
        <w:t>»</w:t>
      </w:r>
      <w:r w:rsidR="00506451">
        <w:t xml:space="preserve"> модель без сервисного подхода не </w:t>
      </w:r>
      <w:r w:rsidR="00766FAA">
        <w:t>будет иметь значимого эффекта</w:t>
      </w:r>
      <w:r w:rsidR="00506451">
        <w:t xml:space="preserve">, поскольку в </w:t>
      </w:r>
      <w:r w:rsidR="00510073">
        <w:t>ФОГВ</w:t>
      </w:r>
      <w:r w:rsidR="00506451">
        <w:t xml:space="preserve"> остаются расходы по КБК 242, требующие постоянной экспертизы со стороны Минкомсвязи.</w:t>
      </w:r>
    </w:p>
    <w:p w:rsidR="00506451" w:rsidRDefault="00766FAA" w:rsidP="00506451">
      <w:pPr>
        <w:ind w:firstLine="708"/>
      </w:pPr>
      <w:r>
        <w:t xml:space="preserve">После представления </w:t>
      </w:r>
      <w:r w:rsidR="00506451">
        <w:t>все</w:t>
      </w:r>
      <w:r>
        <w:t>х</w:t>
      </w:r>
      <w:r w:rsidR="00506451">
        <w:t xml:space="preserve"> потребност</w:t>
      </w:r>
      <w:r>
        <w:t>ей</w:t>
      </w:r>
      <w:r w:rsidR="00506451">
        <w:t xml:space="preserve"> </w:t>
      </w:r>
      <w:r w:rsidR="00510073">
        <w:t>ФОГВ</w:t>
      </w:r>
      <w:r w:rsidR="00506451">
        <w:t xml:space="preserve"> в виде сформированного каталога</w:t>
      </w:r>
      <w:r>
        <w:t xml:space="preserve"> появится возможность </w:t>
      </w:r>
      <w:r w:rsidR="00506451">
        <w:t>прозрачно соотносить услугу, ее объем и стоимость.</w:t>
      </w:r>
      <w:r w:rsidR="00506451" w:rsidRPr="00506451">
        <w:t xml:space="preserve"> </w:t>
      </w:r>
    </w:p>
    <w:p w:rsidR="00506451" w:rsidRDefault="00506451" w:rsidP="00506451">
      <w:pPr>
        <w:ind w:firstLine="708"/>
      </w:pPr>
      <w:r>
        <w:t xml:space="preserve">К настоящему времени среди поставщиков ИКТ-услуг, а также в </w:t>
      </w:r>
      <w:r>
        <w:rPr>
          <w:lang w:val="en-US"/>
        </w:rPr>
        <w:t>ITSM</w:t>
      </w:r>
      <w:r w:rsidRPr="001F3B3E">
        <w:t>-</w:t>
      </w:r>
      <w:r>
        <w:t>сообществе сложились представления о лучших практиках формирования и наполнения каталога ИКТ-услуг. В числе общедоступных обобщенных моделей каталога ИКТ-услуг выделяется модель, разработанная некоммерческим партнерством «Комитет по стандартам и методологиям аутсорсинга «</w:t>
      </w:r>
      <w:r w:rsidRPr="00330C18">
        <w:t>АСТРА</w:t>
      </w:r>
      <w:r>
        <w:t>»</w:t>
      </w:r>
      <w:r w:rsidR="005D426C">
        <w:t>»</w:t>
      </w:r>
      <w:r>
        <w:t>. Данная обобщенная модель является результатом изучения каталогов ИКТ-услуг крупнейших российских и зарубежных компаний, работающих на рынке аутсорсинга ИКТ-услуг. Каталог ИКТ-услуг, разработанный НП «АСТРА», делится на два раздела:</w:t>
      </w:r>
    </w:p>
    <w:p w:rsidR="00506451" w:rsidRDefault="00506451" w:rsidP="004B14D7">
      <w:pPr>
        <w:pStyle w:val="a"/>
      </w:pPr>
      <w:r>
        <w:t>каталог бизнес-услуг;</w:t>
      </w:r>
    </w:p>
    <w:p w:rsidR="00506451" w:rsidRDefault="00506451" w:rsidP="004B14D7">
      <w:pPr>
        <w:pStyle w:val="a"/>
      </w:pPr>
      <w:r>
        <w:t>каталог инфраструктурных услуг.</w:t>
      </w:r>
    </w:p>
    <w:p w:rsidR="00506451" w:rsidRPr="008923C9" w:rsidRDefault="00506451" w:rsidP="00506451">
      <w:pPr>
        <w:ind w:firstLine="708"/>
      </w:pPr>
      <w:r>
        <w:t xml:space="preserve">В рамках обобщенной модели рассматривается возможность предоставления </w:t>
      </w:r>
      <w:r w:rsidR="006728D3">
        <w:t xml:space="preserve">поставщиком </w:t>
      </w:r>
      <w:r>
        <w:t xml:space="preserve">как бизнес-услуг, так и инфраструктурных услуг внешним заказчикам, что является переходным вариантом от классической схемы предоставления ИКТ-услуг к схеме предоставления ИКТ-услуг из «облака» </w:t>
      </w:r>
      <w:r w:rsidR="006728D3">
        <w:t>поставщика</w:t>
      </w:r>
      <w:r>
        <w:t>.</w:t>
      </w:r>
    </w:p>
    <w:p w:rsidR="0081661F" w:rsidRDefault="002D07BD" w:rsidP="004B14D7">
      <w:pPr>
        <w:pStyle w:val="31"/>
      </w:pPr>
      <w:bookmarkStart w:id="171" w:name="_Toc371682308"/>
      <w:r>
        <w:t xml:space="preserve">Концептуальные требования к </w:t>
      </w:r>
      <w:r w:rsidR="009C4A9D">
        <w:t>К</w:t>
      </w:r>
      <w:r w:rsidR="0081661F">
        <w:t>аталог</w:t>
      </w:r>
      <w:r w:rsidR="004B6875">
        <w:t>у</w:t>
      </w:r>
      <w:bookmarkEnd w:id="171"/>
    </w:p>
    <w:p w:rsidR="009C4A9D" w:rsidRDefault="00090725" w:rsidP="004B14D7">
      <w:pPr>
        <w:ind w:firstLine="708"/>
      </w:pPr>
      <w:r>
        <w:t>В</w:t>
      </w:r>
      <w:r w:rsidRPr="009C4A9D">
        <w:t>ся деятельность по информатизации органов государственной власти</w:t>
      </w:r>
      <w:r>
        <w:t xml:space="preserve"> должна быть структурирована, унифицирована и типизирована в виде каталога ИКТ-объектов и услуг </w:t>
      </w:r>
      <w:r w:rsidR="009C4A9D">
        <w:t>на основе следующих требований:</w:t>
      </w:r>
    </w:p>
    <w:p w:rsidR="009C4A9D" w:rsidRPr="009C4A9D" w:rsidRDefault="009C4A9D" w:rsidP="004B14D7">
      <w:pPr>
        <w:pStyle w:val="a"/>
      </w:pPr>
      <w:r w:rsidRPr="009C4A9D">
        <w:t>использование расширенного классификатора ИКТ-</w:t>
      </w:r>
      <w:r>
        <w:t>услуг</w:t>
      </w:r>
      <w:r w:rsidRPr="009C4A9D">
        <w:t xml:space="preserve"> и технологий;</w:t>
      </w:r>
    </w:p>
    <w:p w:rsidR="009C4A9D" w:rsidRPr="009C4A9D" w:rsidRDefault="009C4A9D" w:rsidP="004B14D7">
      <w:pPr>
        <w:pStyle w:val="a"/>
      </w:pPr>
      <w:r w:rsidRPr="009C4A9D">
        <w:t xml:space="preserve">описание структуры ИТ-процессов с учетом специфики органа государственной власти; </w:t>
      </w:r>
    </w:p>
    <w:p w:rsidR="009C4A9D" w:rsidRDefault="009C4A9D" w:rsidP="004B14D7">
      <w:pPr>
        <w:pStyle w:val="a"/>
      </w:pPr>
      <w:r w:rsidRPr="009C4A9D">
        <w:t>разработка типовой нормативно-методической и технической документации.</w:t>
      </w:r>
    </w:p>
    <w:p w:rsidR="00974422" w:rsidRDefault="00974422" w:rsidP="00974422">
      <w:pPr>
        <w:ind w:firstLine="708"/>
      </w:pPr>
      <w:r>
        <w:lastRenderedPageBreak/>
        <w:t xml:space="preserve">В результате анализа наработок НП </w:t>
      </w:r>
      <w:r w:rsidR="00B302EB">
        <w:t>«</w:t>
      </w:r>
      <w:r>
        <w:t>АСТРА</w:t>
      </w:r>
      <w:r w:rsidR="00B302EB">
        <w:t>»</w:t>
      </w:r>
      <w:r>
        <w:t xml:space="preserve">, а также с учетом особенностей предоставления облачных ИКТ-услуг, сформированы </w:t>
      </w:r>
      <w:r w:rsidR="002A75CB">
        <w:t xml:space="preserve">и </w:t>
      </w:r>
      <w:r>
        <w:t>изложен</w:t>
      </w:r>
      <w:r w:rsidR="002A75CB">
        <w:t>ы</w:t>
      </w:r>
      <w:r>
        <w:t xml:space="preserve"> ниже концептуальные требования к </w:t>
      </w:r>
      <w:r w:rsidR="00AF3423">
        <w:t>К</w:t>
      </w:r>
      <w:r>
        <w:t xml:space="preserve">аталогу </w:t>
      </w:r>
      <w:r w:rsidR="001B2F0C">
        <w:t>Гособлака</w:t>
      </w:r>
      <w:r>
        <w:t>.</w:t>
      </w:r>
    </w:p>
    <w:p w:rsidR="00974422" w:rsidRDefault="00974422" w:rsidP="00974422">
      <w:pPr>
        <w:ind w:firstLine="708"/>
      </w:pPr>
      <w:r>
        <w:t xml:space="preserve">В проектируемом каталоге </w:t>
      </w:r>
      <w:r w:rsidR="00AF3423">
        <w:t>«</w:t>
      </w:r>
      <w:r>
        <w:t>облачных</w:t>
      </w:r>
      <w:r w:rsidR="00AF3423">
        <w:t>»</w:t>
      </w:r>
      <w:r>
        <w:t xml:space="preserve"> ИКТ-услуг</w:t>
      </w:r>
      <w:r w:rsidR="001B2F0C">
        <w:t xml:space="preserve"> (далее</w:t>
      </w:r>
      <w:r w:rsidR="00037162">
        <w:t xml:space="preserve"> </w:t>
      </w:r>
      <w:r w:rsidR="00803158">
        <w:t>-</w:t>
      </w:r>
      <w:r w:rsidR="001B2F0C">
        <w:t xml:space="preserve"> Каталоге)</w:t>
      </w:r>
      <w:r>
        <w:t xml:space="preserve"> должны быть предусмотрены следующие проекции:</w:t>
      </w:r>
    </w:p>
    <w:p w:rsidR="00974422" w:rsidRDefault="00974422" w:rsidP="004B14D7">
      <w:pPr>
        <w:pStyle w:val="a"/>
      </w:pPr>
      <w:r>
        <w:t xml:space="preserve">схемы предоставления </w:t>
      </w:r>
      <w:r w:rsidR="00AF3423">
        <w:t>«</w:t>
      </w:r>
      <w:r>
        <w:t>облачных</w:t>
      </w:r>
      <w:r w:rsidR="00AF3423">
        <w:t>»</w:t>
      </w:r>
      <w:r>
        <w:t xml:space="preserve"> ИКТ-услуг (</w:t>
      </w:r>
      <w:r w:rsidRPr="00ED1EC5">
        <w:t>IaaS</w:t>
      </w:r>
      <w:r w:rsidRPr="00121D4F">
        <w:t xml:space="preserve">, </w:t>
      </w:r>
      <w:r w:rsidRPr="00ED1EC5">
        <w:t>PaaS</w:t>
      </w:r>
      <w:r w:rsidRPr="00121D4F">
        <w:t xml:space="preserve">, </w:t>
      </w:r>
      <w:r w:rsidRPr="00ED1EC5">
        <w:t>SaaS</w:t>
      </w:r>
      <w:r w:rsidRPr="004439A4">
        <w:t xml:space="preserve"> </w:t>
      </w:r>
      <w:r>
        <w:t>и другие);</w:t>
      </w:r>
    </w:p>
    <w:p w:rsidR="00974422" w:rsidRDefault="00FB407D" w:rsidP="004B14D7">
      <w:pPr>
        <w:pStyle w:val="a"/>
      </w:pPr>
      <w:r>
        <w:t xml:space="preserve">типы </w:t>
      </w:r>
      <w:r w:rsidR="00974422">
        <w:t>облачных ИКТ-услуг (базовые, типовые, специализированные).</w:t>
      </w:r>
    </w:p>
    <w:p w:rsidR="00974422" w:rsidRDefault="00974422" w:rsidP="004B14D7">
      <w:r>
        <w:t>В проектируемом каталоге ИКТ-услуг должны быть предусмотрены несколько представлений:</w:t>
      </w:r>
    </w:p>
    <w:p w:rsidR="00974422" w:rsidRDefault="00974422" w:rsidP="004B14D7">
      <w:pPr>
        <w:pStyle w:val="a"/>
      </w:pPr>
      <w:r>
        <w:t xml:space="preserve">для </w:t>
      </w:r>
      <w:r w:rsidR="00C51495">
        <w:t>Потребителя</w:t>
      </w:r>
      <w:r>
        <w:t>;</w:t>
      </w:r>
    </w:p>
    <w:p w:rsidR="00974422" w:rsidRDefault="00974422" w:rsidP="004B14D7">
      <w:pPr>
        <w:pStyle w:val="a"/>
      </w:pPr>
      <w:r>
        <w:t xml:space="preserve">для </w:t>
      </w:r>
      <w:r w:rsidR="00F008C8">
        <w:t>Поставщика</w:t>
      </w:r>
      <w:r>
        <w:t>;</w:t>
      </w:r>
    </w:p>
    <w:p w:rsidR="00974422" w:rsidRDefault="00974422" w:rsidP="004B14D7">
      <w:pPr>
        <w:pStyle w:val="a"/>
      </w:pPr>
      <w:r>
        <w:t xml:space="preserve">для </w:t>
      </w:r>
      <w:r w:rsidR="00C51495">
        <w:t>Регулятора</w:t>
      </w:r>
      <w:r>
        <w:t>.</w:t>
      </w:r>
    </w:p>
    <w:p w:rsidR="00722849" w:rsidRDefault="00722849" w:rsidP="00974422">
      <w:pPr>
        <w:ind w:firstLine="708"/>
      </w:pPr>
      <w:r>
        <w:t xml:space="preserve">Все ИКТ-услуги в каталоге должны быть разделены на обязательные </w:t>
      </w:r>
      <w:r w:rsidR="00E123A3">
        <w:t>и необязательные. Обязательные услуги должны присутствовать в каталогах услуг каждого Поставщика.</w:t>
      </w:r>
    </w:p>
    <w:p w:rsidR="00974422" w:rsidRDefault="00974422" w:rsidP="00974422">
      <w:pPr>
        <w:ind w:firstLine="708"/>
      </w:pPr>
      <w:r>
        <w:t xml:space="preserve">В каждом предоставлении </w:t>
      </w:r>
      <w:r w:rsidR="001B2F0C">
        <w:t>Каталога</w:t>
      </w:r>
      <w:r>
        <w:t xml:space="preserve"> должна быть приведена вся необходимая и достаточная информация об услугах в соответствии с задачами целевой аудитории данного представления в процессах предоставления облачных услуг.</w:t>
      </w:r>
    </w:p>
    <w:p w:rsidR="00974422" w:rsidRDefault="00974422" w:rsidP="00974422">
      <w:pPr>
        <w:ind w:firstLine="708"/>
      </w:pPr>
      <w:r>
        <w:t xml:space="preserve">В проектируемом </w:t>
      </w:r>
      <w:r w:rsidR="001B2F0C">
        <w:t>Каталоге</w:t>
      </w:r>
      <w:r>
        <w:t xml:space="preserve"> для всех категорий услуг должны быть приведены и определены:</w:t>
      </w:r>
    </w:p>
    <w:p w:rsidR="00974422" w:rsidRDefault="00974422" w:rsidP="004B14D7">
      <w:pPr>
        <w:pStyle w:val="a"/>
      </w:pPr>
      <w:r>
        <w:t>описания услуг;</w:t>
      </w:r>
    </w:p>
    <w:p w:rsidR="00F266FE" w:rsidRDefault="00974422" w:rsidP="004B14D7">
      <w:pPr>
        <w:pStyle w:val="a"/>
      </w:pPr>
      <w:r>
        <w:t>технические параметры услуг;</w:t>
      </w:r>
    </w:p>
    <w:p w:rsidR="00974422" w:rsidRDefault="00974422" w:rsidP="004B14D7">
      <w:pPr>
        <w:pStyle w:val="a"/>
      </w:pPr>
      <w:r>
        <w:t>уровни оказания услуг по умолчанию:</w:t>
      </w:r>
      <w:r w:rsidR="00F266FE">
        <w:t xml:space="preserve"> </w:t>
      </w:r>
      <w:r>
        <w:t>базовый</w:t>
      </w:r>
      <w:r w:rsidR="00F266FE">
        <w:t xml:space="preserve">, </w:t>
      </w:r>
      <w:r>
        <w:t>повышенный;</w:t>
      </w:r>
    </w:p>
    <w:p w:rsidR="00974422" w:rsidRDefault="00974422" w:rsidP="004B14D7">
      <w:pPr>
        <w:pStyle w:val="a"/>
      </w:pPr>
      <w:r>
        <w:t xml:space="preserve">уровень </w:t>
      </w:r>
      <w:r w:rsidR="00F7096F">
        <w:t xml:space="preserve">(класс) </w:t>
      </w:r>
      <w:r>
        <w:t>обеспечения информационной безопасности</w:t>
      </w:r>
      <w:r w:rsidR="00803158">
        <w:t>;</w:t>
      </w:r>
    </w:p>
    <w:p w:rsidR="00974422" w:rsidRDefault="00974422" w:rsidP="004B14D7">
      <w:pPr>
        <w:pStyle w:val="a"/>
      </w:pPr>
      <w:r>
        <w:t>стоимость услуг;</w:t>
      </w:r>
    </w:p>
    <w:p w:rsidR="00974422" w:rsidRDefault="00974422" w:rsidP="004B14D7">
      <w:pPr>
        <w:pStyle w:val="a"/>
      </w:pPr>
      <w:r>
        <w:t xml:space="preserve">владелец для каждой услуги (в представлении каталога услуг для единого </w:t>
      </w:r>
      <w:r w:rsidR="006728D3">
        <w:t xml:space="preserve">поставщика </w:t>
      </w:r>
      <w:r>
        <w:t>и поставщиков услуг)</w:t>
      </w:r>
      <w:r w:rsidR="00803158">
        <w:t>.</w:t>
      </w:r>
    </w:p>
    <w:p w:rsidR="00974422" w:rsidRDefault="00974422" w:rsidP="00974422">
      <w:pPr>
        <w:ind w:firstLine="708"/>
      </w:pPr>
      <w:r>
        <w:t xml:space="preserve">В </w:t>
      </w:r>
      <w:r w:rsidR="00F7096F">
        <w:t>Каталоге</w:t>
      </w:r>
      <w:r>
        <w:t xml:space="preserve"> должен быть выделен уровень операций по услугам, например:</w:t>
      </w:r>
    </w:p>
    <w:p w:rsidR="00974422" w:rsidRDefault="00974422" w:rsidP="004B14D7">
      <w:pPr>
        <w:pStyle w:val="a"/>
      </w:pPr>
      <w:r>
        <w:t>предоставление доступа к услуге;</w:t>
      </w:r>
    </w:p>
    <w:p w:rsidR="00974422" w:rsidRDefault="00974422" w:rsidP="004B14D7">
      <w:pPr>
        <w:pStyle w:val="a"/>
      </w:pPr>
      <w:r>
        <w:t>решение инцидента по услуге и т.д.</w:t>
      </w:r>
    </w:p>
    <w:p w:rsidR="00974422" w:rsidRDefault="00974422" w:rsidP="00974422">
      <w:pPr>
        <w:ind w:firstLine="708"/>
      </w:pPr>
      <w:r>
        <w:t>Визуальная модель облачного каталога услуг приведена на рисунке</w:t>
      </w:r>
      <w:r w:rsidR="00F7096F">
        <w:t xml:space="preserve"> </w:t>
      </w:r>
      <w:r w:rsidR="001A72CA">
        <w:fldChar w:fldCharType="begin"/>
      </w:r>
      <w:r w:rsidR="00803158">
        <w:instrText xml:space="preserve"> REF р3 \h </w:instrText>
      </w:r>
      <w:r w:rsidR="001A72CA">
        <w:fldChar w:fldCharType="separate"/>
      </w:r>
      <w:r w:rsidR="00FB4B94">
        <w:rPr>
          <w:noProof/>
        </w:rPr>
        <w:t>3</w:t>
      </w:r>
      <w:r w:rsidR="001A72CA">
        <w:fldChar w:fldCharType="end"/>
      </w:r>
      <w:r>
        <w:t>.</w:t>
      </w:r>
    </w:p>
    <w:p w:rsidR="00974422" w:rsidRPr="00C872E6" w:rsidRDefault="001C156A" w:rsidP="004B14D7">
      <w:pPr>
        <w:pStyle w:val="Drawing"/>
      </w:pPr>
      <w:r w:rsidRPr="00686997">
        <w:rPr>
          <w:noProof/>
          <w:lang w:eastAsia="ru-RU"/>
        </w:rPr>
        <w:lastRenderedPageBreak/>
        <w:drawing>
          <wp:inline distT="0" distB="0" distL="0" distR="0" wp14:anchorId="5A19F5A4" wp14:editId="30F16859">
            <wp:extent cx="6122993" cy="43427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993" cy="434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422" w:rsidRDefault="00974422" w:rsidP="00974422">
      <w:pPr>
        <w:pStyle w:val="af3"/>
      </w:pPr>
      <w:bookmarkStart w:id="172" w:name="_Ref370437292"/>
      <w:r>
        <w:t xml:space="preserve">Рисунок </w:t>
      </w:r>
      <w:bookmarkStart w:id="173" w:name="р3"/>
      <w:r w:rsidR="001A72CA">
        <w:fldChar w:fldCharType="begin"/>
      </w:r>
      <w:r w:rsidR="00FE1409">
        <w:instrText xml:space="preserve"> SEQ Рисунок \* ARABIC </w:instrText>
      </w:r>
      <w:r w:rsidR="001A72CA">
        <w:fldChar w:fldCharType="separate"/>
      </w:r>
      <w:r w:rsidR="00FB4B94">
        <w:rPr>
          <w:noProof/>
        </w:rPr>
        <w:t>3</w:t>
      </w:r>
      <w:r w:rsidR="001A72CA">
        <w:rPr>
          <w:noProof/>
        </w:rPr>
        <w:fldChar w:fldCharType="end"/>
      </w:r>
      <w:bookmarkEnd w:id="172"/>
      <w:bookmarkEnd w:id="173"/>
      <w:r>
        <w:t xml:space="preserve"> – Обобщенная модель </w:t>
      </w:r>
      <w:r w:rsidR="00F7096F">
        <w:t>Каталога</w:t>
      </w:r>
    </w:p>
    <w:p w:rsidR="00974422" w:rsidRDefault="00974422" w:rsidP="00974422">
      <w:pPr>
        <w:ind w:firstLine="708"/>
      </w:pPr>
      <w:r>
        <w:t>Повышенный уровень оказания услуг отличается от базового сниженными временами реакции и решения инцидентов и запросов, увеличенными приоритетами обработки обращений, особым режимом предоставления услуги.</w:t>
      </w:r>
    </w:p>
    <w:p w:rsidR="00974422" w:rsidRDefault="00974422" w:rsidP="00974422">
      <w:pPr>
        <w:ind w:firstLine="708"/>
      </w:pPr>
      <w:r>
        <w:t>Определение обоснованности предоставления базового или повышенного уровня облачных услуг должно проводиться на основании объективных критериев оценки критичности системы, например, в соответствии со следующей обобщенной моделью</w:t>
      </w:r>
      <w:r w:rsidR="00803158">
        <w:t xml:space="preserve">: критерий </w:t>
      </w:r>
      <w:r w:rsidRPr="00902C77">
        <w:t xml:space="preserve">«Критичность системы» </w:t>
      </w:r>
      <w:r>
        <w:t>зависит от следующих факторов:</w:t>
      </w:r>
    </w:p>
    <w:p w:rsidR="00974422" w:rsidRDefault="00974422" w:rsidP="004B14D7">
      <w:pPr>
        <w:pStyle w:val="a"/>
      </w:pPr>
      <w:r>
        <w:t>степень важности данной системы для бизнес-процессов или технологических процессов Заказчика;</w:t>
      </w:r>
    </w:p>
    <w:p w:rsidR="00974422" w:rsidRDefault="00974422" w:rsidP="004B14D7">
      <w:pPr>
        <w:pStyle w:val="a"/>
      </w:pPr>
      <w:r>
        <w:t>количество пользователей системы.</w:t>
      </w:r>
    </w:p>
    <w:p w:rsidR="00974422" w:rsidRDefault="00974422" w:rsidP="00974422">
      <w:pPr>
        <w:ind w:firstLine="708"/>
      </w:pPr>
      <w:r>
        <w:t>Порядок расчета критерия «Критичность системы»</w:t>
      </w:r>
      <w:r w:rsidR="00710742">
        <w:t xml:space="preserve"> </w:t>
      </w:r>
      <w:r w:rsidR="003953D6">
        <w:t>определяется</w:t>
      </w:r>
      <w:r w:rsidR="00710742">
        <w:t xml:space="preserve"> по формуле</w:t>
      </w:r>
      <w:r>
        <w:t>:</w:t>
      </w:r>
    </w:p>
    <w:p w:rsidR="00974422" w:rsidRDefault="00974422" w:rsidP="00974422">
      <w:pPr>
        <w:ind w:firstLine="708"/>
      </w:pPr>
      <w:r>
        <w:t>«</w:t>
      </w:r>
      <w:r w:rsidRPr="00902C77">
        <w:t>Критичность системы</w:t>
      </w:r>
      <w:r>
        <w:t>» = 0.8 * «Степень важности» + 0.2 * «Количество пользователей»</w:t>
      </w:r>
    </w:p>
    <w:p w:rsidR="00974422" w:rsidRDefault="00974422" w:rsidP="00974422">
      <w:pPr>
        <w:ind w:firstLine="708"/>
      </w:pPr>
      <w:r>
        <w:t>Фактор «</w:t>
      </w:r>
      <w:r w:rsidRPr="00902C77">
        <w:t>Степень важности</w:t>
      </w:r>
      <w:r>
        <w:t xml:space="preserve">» </w:t>
      </w:r>
      <w:r w:rsidR="00D51093">
        <w:t>определяется</w:t>
      </w:r>
      <w:r>
        <w:t xml:space="preserve"> по табличной зависимости следующего или аналогичного вида (</w:t>
      </w:r>
      <w:r w:rsidR="001A72CA">
        <w:fldChar w:fldCharType="begin"/>
      </w:r>
      <w:r w:rsidR="00803158">
        <w:instrText xml:space="preserve"> REF  _Ref370437397 \* Lower \h </w:instrText>
      </w:r>
      <w:r w:rsidR="001A72CA">
        <w:fldChar w:fldCharType="separate"/>
      </w:r>
      <w:r w:rsidR="00FB4B94" w:rsidRPr="00FB4B94">
        <w:t xml:space="preserve">таблица </w:t>
      </w:r>
      <w:r w:rsidR="00FB4B94">
        <w:rPr>
          <w:noProof/>
        </w:rPr>
        <w:t>4</w:t>
      </w:r>
      <w:r w:rsidR="001A72CA">
        <w:fldChar w:fldCharType="end"/>
      </w:r>
      <w:r>
        <w:t>)</w:t>
      </w:r>
      <w:r w:rsidR="0031798E">
        <w:t>.</w:t>
      </w:r>
    </w:p>
    <w:p w:rsidR="00974422" w:rsidRPr="004B14D7" w:rsidRDefault="00974422" w:rsidP="002B08D0">
      <w:pPr>
        <w:pStyle w:val="TableCaption"/>
        <w:rPr>
          <w:lang w:val="ru-RU"/>
        </w:rPr>
      </w:pPr>
      <w:bookmarkStart w:id="174" w:name="_Ref370437397"/>
      <w:r w:rsidRPr="004B14D7">
        <w:rPr>
          <w:lang w:val="ru-RU"/>
        </w:rPr>
        <w:lastRenderedPageBreak/>
        <w:t xml:space="preserve">Таблица </w:t>
      </w:r>
      <w:r w:rsidR="001A72CA">
        <w:fldChar w:fldCharType="begin"/>
      </w:r>
      <w:r w:rsidR="00FE1409" w:rsidRPr="004B14D7">
        <w:rPr>
          <w:lang w:val="ru-RU"/>
        </w:rPr>
        <w:instrText xml:space="preserve"> </w:instrText>
      </w:r>
      <w:r w:rsidR="00FE1409">
        <w:instrText>SEQ</w:instrText>
      </w:r>
      <w:r w:rsidR="00FE1409" w:rsidRPr="004B14D7">
        <w:rPr>
          <w:lang w:val="ru-RU"/>
        </w:rPr>
        <w:instrText xml:space="preserve"> Таблица \* </w:instrText>
      </w:r>
      <w:r w:rsidR="00FE1409">
        <w:instrText>ARABIC</w:instrText>
      </w:r>
      <w:r w:rsidR="00FE1409" w:rsidRPr="004B14D7">
        <w:rPr>
          <w:lang w:val="ru-RU"/>
        </w:rPr>
        <w:instrText xml:space="preserve"> </w:instrText>
      </w:r>
      <w:r w:rsidR="001A72CA">
        <w:fldChar w:fldCharType="separate"/>
      </w:r>
      <w:r w:rsidR="001A72CA" w:rsidRPr="00CF6EB1">
        <w:rPr>
          <w:noProof/>
          <w:lang w:val="ru-RU"/>
        </w:rPr>
        <w:t>4</w:t>
      </w:r>
      <w:r w:rsidR="001A72CA">
        <w:rPr>
          <w:noProof/>
        </w:rPr>
        <w:fldChar w:fldCharType="end"/>
      </w:r>
      <w:bookmarkEnd w:id="174"/>
      <w:r w:rsidRPr="004B14D7">
        <w:rPr>
          <w:lang w:val="ru-RU"/>
        </w:rPr>
        <w:t xml:space="preserve"> – Учет степени важности системы</w:t>
      </w:r>
    </w:p>
    <w:tbl>
      <w:tblPr>
        <w:tblStyle w:val="af"/>
        <w:tblW w:w="5000" w:type="pct"/>
        <w:tblLook w:val="00A0" w:firstRow="1" w:lastRow="0" w:firstColumn="1" w:lastColumn="0" w:noHBand="0" w:noVBand="0"/>
      </w:tblPr>
      <w:tblGrid>
        <w:gridCol w:w="8303"/>
        <w:gridCol w:w="2118"/>
      </w:tblGrid>
      <w:tr w:rsidR="00974422" w:rsidRPr="00AB3C44" w:rsidTr="006869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8364" w:type="dxa"/>
          </w:tcPr>
          <w:p w:rsidR="00974422" w:rsidRPr="004B14D7" w:rsidRDefault="00974422" w:rsidP="00686997">
            <w:pPr>
              <w:pStyle w:val="TableText"/>
              <w:rPr>
                <w:b w:val="0"/>
                <w:snapToGrid/>
              </w:rPr>
            </w:pPr>
            <w:r w:rsidRPr="004B14D7">
              <w:t>Характеристика системы</w:t>
            </w:r>
          </w:p>
        </w:tc>
        <w:tc>
          <w:tcPr>
            <w:tcW w:w="2126" w:type="dxa"/>
          </w:tcPr>
          <w:p w:rsidR="00974422" w:rsidRPr="004B14D7" w:rsidRDefault="00C872E6" w:rsidP="00686997">
            <w:pPr>
              <w:pStyle w:val="TableText"/>
              <w:rPr>
                <w:b w:val="0"/>
              </w:rPr>
            </w:pPr>
            <w:r w:rsidRPr="004B14D7">
              <w:t>Фактор «</w:t>
            </w:r>
            <w:r w:rsidR="00974422" w:rsidRPr="004B14D7">
              <w:t>Степень важности»</w:t>
            </w:r>
          </w:p>
        </w:tc>
      </w:tr>
      <w:tr w:rsidR="00974422" w:rsidRPr="00AB3C44" w:rsidTr="00686997">
        <w:trPr>
          <w:trHeight w:val="454"/>
        </w:trPr>
        <w:tc>
          <w:tcPr>
            <w:tcW w:w="8364" w:type="dxa"/>
          </w:tcPr>
          <w:p w:rsidR="00974422" w:rsidRPr="000737F9" w:rsidRDefault="00974422" w:rsidP="004B14D7">
            <w:pPr>
              <w:pStyle w:val="TableText"/>
              <w:rPr>
                <w:szCs w:val="20"/>
              </w:rPr>
            </w:pPr>
            <w:r w:rsidRPr="004B14D7">
              <w:rPr>
                <w:snapToGrid/>
                <w:lang w:eastAsia="ru-RU"/>
              </w:rPr>
              <w:t>Система (или ее часть) обеспечивает выполнение государственных функций</w:t>
            </w:r>
          </w:p>
        </w:tc>
        <w:tc>
          <w:tcPr>
            <w:tcW w:w="2126" w:type="dxa"/>
            <w:vMerge w:val="restart"/>
          </w:tcPr>
          <w:p w:rsidR="00974422" w:rsidRPr="004B14D7" w:rsidRDefault="00974422" w:rsidP="004B14D7">
            <w:pPr>
              <w:pStyle w:val="TableText"/>
              <w:rPr>
                <w:snapToGrid/>
              </w:rPr>
            </w:pPr>
            <w:r w:rsidRPr="004B14D7">
              <w:rPr>
                <w:snapToGrid/>
                <w:lang w:eastAsia="ru-RU"/>
              </w:rPr>
              <w:t>1.0</w:t>
            </w:r>
            <w:r w:rsidRPr="004B14D7">
              <w:rPr>
                <w:snapToGrid/>
                <w:lang w:eastAsia="ru-RU"/>
              </w:rPr>
              <w:br/>
              <w:t>(высокая)</w:t>
            </w:r>
          </w:p>
        </w:tc>
      </w:tr>
      <w:tr w:rsidR="00974422" w:rsidRPr="00AB3C44" w:rsidTr="00686997">
        <w:trPr>
          <w:trHeight w:val="454"/>
        </w:trPr>
        <w:tc>
          <w:tcPr>
            <w:tcW w:w="8364" w:type="dxa"/>
          </w:tcPr>
          <w:p w:rsidR="00974422" w:rsidRPr="004B14D7" w:rsidRDefault="00974422" w:rsidP="004B14D7">
            <w:pPr>
              <w:pStyle w:val="TableText"/>
              <w:rPr>
                <w:snapToGrid/>
              </w:rPr>
            </w:pPr>
            <w:r w:rsidRPr="004B14D7">
              <w:rPr>
                <w:snapToGrid/>
                <w:lang w:eastAsia="ru-RU"/>
              </w:rPr>
              <w:t>Система (или ее часть) обеспечивает оказание государственных услуг</w:t>
            </w:r>
          </w:p>
        </w:tc>
        <w:tc>
          <w:tcPr>
            <w:tcW w:w="2126" w:type="dxa"/>
            <w:vMerge/>
          </w:tcPr>
          <w:p w:rsidR="00974422" w:rsidRPr="004B14D7" w:rsidRDefault="00974422" w:rsidP="004B14D7">
            <w:pPr>
              <w:pStyle w:val="TableText"/>
              <w:rPr>
                <w:snapToGrid/>
              </w:rPr>
            </w:pPr>
          </w:p>
        </w:tc>
      </w:tr>
      <w:tr w:rsidR="00974422" w:rsidRPr="00AB3C44" w:rsidTr="00686997">
        <w:trPr>
          <w:trHeight w:val="454"/>
        </w:trPr>
        <w:tc>
          <w:tcPr>
            <w:tcW w:w="8364" w:type="dxa"/>
          </w:tcPr>
          <w:p w:rsidR="00974422" w:rsidRPr="004B14D7" w:rsidRDefault="00974422" w:rsidP="004B14D7">
            <w:pPr>
              <w:pStyle w:val="TableText"/>
              <w:rPr>
                <w:snapToGrid/>
              </w:rPr>
            </w:pPr>
            <w:r w:rsidRPr="004B14D7">
              <w:rPr>
                <w:snapToGrid/>
                <w:lang w:eastAsia="ru-RU"/>
              </w:rPr>
              <w:t>Система (или ее часть) обеспечивает выполнение технологических процессов, нарушение которых может повлечь человеческие жертвы, загрязнение окружающей среды или разрушение инженерных сооружений</w:t>
            </w:r>
          </w:p>
        </w:tc>
        <w:tc>
          <w:tcPr>
            <w:tcW w:w="2126" w:type="dxa"/>
            <w:vMerge/>
          </w:tcPr>
          <w:p w:rsidR="00974422" w:rsidRPr="004B14D7" w:rsidRDefault="00974422" w:rsidP="004B14D7">
            <w:pPr>
              <w:pStyle w:val="TableText"/>
              <w:rPr>
                <w:snapToGrid/>
              </w:rPr>
            </w:pPr>
          </w:p>
        </w:tc>
      </w:tr>
      <w:tr w:rsidR="00974422" w:rsidRPr="00AB3C44" w:rsidTr="00686997">
        <w:trPr>
          <w:trHeight w:val="454"/>
        </w:trPr>
        <w:tc>
          <w:tcPr>
            <w:tcW w:w="8364" w:type="dxa"/>
          </w:tcPr>
          <w:p w:rsidR="00974422" w:rsidRPr="004B14D7" w:rsidRDefault="00974422" w:rsidP="004B14D7">
            <w:pPr>
              <w:pStyle w:val="TableText"/>
              <w:rPr>
                <w:snapToGrid/>
              </w:rPr>
            </w:pPr>
            <w:r w:rsidRPr="004B14D7">
              <w:rPr>
                <w:snapToGrid/>
                <w:lang w:eastAsia="ru-RU"/>
              </w:rPr>
              <w:t>Система (или ее часть) обеспечивает выполнение стандартных учетных или управленческих функций (документооборот, гос. закупки, бюджетирование, бухгалтерия и т.п.)</w:t>
            </w:r>
          </w:p>
        </w:tc>
        <w:tc>
          <w:tcPr>
            <w:tcW w:w="2126" w:type="dxa"/>
          </w:tcPr>
          <w:p w:rsidR="00974422" w:rsidRPr="004B14D7" w:rsidRDefault="00974422" w:rsidP="004B14D7">
            <w:pPr>
              <w:pStyle w:val="TableText"/>
              <w:rPr>
                <w:snapToGrid/>
              </w:rPr>
            </w:pPr>
            <w:r w:rsidRPr="004B14D7">
              <w:rPr>
                <w:snapToGrid/>
                <w:lang w:eastAsia="ru-RU"/>
              </w:rPr>
              <w:t>0.6</w:t>
            </w:r>
            <w:r w:rsidRPr="004B14D7">
              <w:rPr>
                <w:snapToGrid/>
                <w:lang w:eastAsia="ru-RU"/>
              </w:rPr>
              <w:br/>
              <w:t>(средняя)</w:t>
            </w:r>
          </w:p>
        </w:tc>
      </w:tr>
      <w:tr w:rsidR="00974422" w:rsidRPr="00AB3C44" w:rsidTr="00686997">
        <w:trPr>
          <w:trHeight w:val="454"/>
        </w:trPr>
        <w:tc>
          <w:tcPr>
            <w:tcW w:w="8364" w:type="dxa"/>
          </w:tcPr>
          <w:p w:rsidR="00974422" w:rsidRPr="004B14D7" w:rsidRDefault="00974422" w:rsidP="004B14D7">
            <w:pPr>
              <w:pStyle w:val="TableText"/>
              <w:rPr>
                <w:snapToGrid/>
              </w:rPr>
            </w:pPr>
            <w:r w:rsidRPr="004B14D7">
              <w:rPr>
                <w:snapToGrid/>
                <w:lang w:eastAsia="ru-RU"/>
              </w:rPr>
              <w:t>Прочее</w:t>
            </w:r>
          </w:p>
        </w:tc>
        <w:tc>
          <w:tcPr>
            <w:tcW w:w="2126" w:type="dxa"/>
          </w:tcPr>
          <w:p w:rsidR="00974422" w:rsidRPr="004B14D7" w:rsidRDefault="00974422" w:rsidP="004B14D7">
            <w:pPr>
              <w:pStyle w:val="TableText"/>
              <w:rPr>
                <w:snapToGrid/>
              </w:rPr>
            </w:pPr>
            <w:r w:rsidRPr="004B14D7">
              <w:rPr>
                <w:snapToGrid/>
                <w:lang w:eastAsia="ru-RU"/>
              </w:rPr>
              <w:t>0.3</w:t>
            </w:r>
            <w:r w:rsidRPr="004B14D7">
              <w:rPr>
                <w:snapToGrid/>
                <w:lang w:eastAsia="ru-RU"/>
              </w:rPr>
              <w:br/>
              <w:t>(низкая)</w:t>
            </w:r>
          </w:p>
        </w:tc>
      </w:tr>
    </w:tbl>
    <w:p w:rsidR="00974422" w:rsidRDefault="00974422" w:rsidP="00974422"/>
    <w:p w:rsidR="00974422" w:rsidRDefault="00974422" w:rsidP="00974422">
      <w:pPr>
        <w:ind w:firstLine="708"/>
      </w:pPr>
      <w:r>
        <w:t>Фактор «</w:t>
      </w:r>
      <w:r w:rsidRPr="00D128BB">
        <w:t>Количество пользователей</w:t>
      </w:r>
      <w:r>
        <w:t>» должен</w:t>
      </w:r>
      <w:r w:rsidRPr="00D128BB">
        <w:t xml:space="preserve"> </w:t>
      </w:r>
      <w:r>
        <w:t>определят</w:t>
      </w:r>
      <w:r w:rsidR="0031798E">
        <w:t>ь</w:t>
      </w:r>
      <w:r>
        <w:t>ся по табличной зависимости следующего вида (</w:t>
      </w:r>
      <w:r w:rsidR="001A72CA">
        <w:fldChar w:fldCharType="begin"/>
      </w:r>
      <w:r w:rsidR="00803158">
        <w:instrText xml:space="preserve"> REF  _Ref370437474 \* Lower \h </w:instrText>
      </w:r>
      <w:r w:rsidR="001A72CA">
        <w:fldChar w:fldCharType="separate"/>
      </w:r>
      <w:r w:rsidR="00FB4B94" w:rsidRPr="00FB4B94">
        <w:t xml:space="preserve">таблица </w:t>
      </w:r>
      <w:r w:rsidR="00FB4B94">
        <w:rPr>
          <w:noProof/>
        </w:rPr>
        <w:t>5</w:t>
      </w:r>
      <w:r w:rsidR="001A72CA">
        <w:fldChar w:fldCharType="end"/>
      </w:r>
      <w:r>
        <w:t>)</w:t>
      </w:r>
      <w:r w:rsidR="0031798E">
        <w:t>.</w:t>
      </w:r>
    </w:p>
    <w:p w:rsidR="00974422" w:rsidRPr="004B14D7" w:rsidRDefault="00974422" w:rsidP="006F0421">
      <w:pPr>
        <w:pStyle w:val="TableCaption"/>
        <w:rPr>
          <w:lang w:val="ru-RU"/>
        </w:rPr>
      </w:pPr>
      <w:bookmarkStart w:id="175" w:name="_Ref370437474"/>
      <w:r w:rsidRPr="004B14D7">
        <w:rPr>
          <w:lang w:val="ru-RU"/>
        </w:rPr>
        <w:t xml:space="preserve">Таблица </w:t>
      </w:r>
      <w:r w:rsidR="001A72CA">
        <w:fldChar w:fldCharType="begin"/>
      </w:r>
      <w:r w:rsidR="00FE1409" w:rsidRPr="004B14D7">
        <w:rPr>
          <w:lang w:val="ru-RU"/>
        </w:rPr>
        <w:instrText xml:space="preserve"> </w:instrText>
      </w:r>
      <w:r w:rsidR="00FE1409">
        <w:instrText>SEQ</w:instrText>
      </w:r>
      <w:r w:rsidR="00FE1409" w:rsidRPr="004B14D7">
        <w:rPr>
          <w:lang w:val="ru-RU"/>
        </w:rPr>
        <w:instrText xml:space="preserve"> Таблица \* </w:instrText>
      </w:r>
      <w:r w:rsidR="00FE1409">
        <w:instrText>ARABIC</w:instrText>
      </w:r>
      <w:r w:rsidR="00FE1409" w:rsidRPr="004B14D7">
        <w:rPr>
          <w:lang w:val="ru-RU"/>
        </w:rPr>
        <w:instrText xml:space="preserve"> </w:instrText>
      </w:r>
      <w:r w:rsidR="001A72CA">
        <w:fldChar w:fldCharType="separate"/>
      </w:r>
      <w:r w:rsidR="001A72CA" w:rsidRPr="00CF6EB1">
        <w:rPr>
          <w:noProof/>
          <w:lang w:val="ru-RU"/>
        </w:rPr>
        <w:t>5</w:t>
      </w:r>
      <w:r w:rsidR="001A72CA">
        <w:rPr>
          <w:noProof/>
        </w:rPr>
        <w:fldChar w:fldCharType="end"/>
      </w:r>
      <w:bookmarkEnd w:id="175"/>
      <w:r w:rsidRPr="004B14D7">
        <w:rPr>
          <w:lang w:val="ru-RU"/>
        </w:rPr>
        <w:t xml:space="preserve"> – Учет количества </w:t>
      </w:r>
      <w:r w:rsidR="001A72CA" w:rsidRPr="00CF6EB1">
        <w:rPr>
          <w:lang w:val="ru-RU"/>
        </w:rPr>
        <w:t>пользователей</w:t>
      </w:r>
      <w:r w:rsidRPr="004B14D7">
        <w:rPr>
          <w:lang w:val="ru-RU"/>
        </w:rPr>
        <w:t xml:space="preserve"> системы</w:t>
      </w:r>
    </w:p>
    <w:tbl>
      <w:tblPr>
        <w:tblStyle w:val="af"/>
        <w:tblW w:w="5000" w:type="pct"/>
        <w:tblLook w:val="00A0" w:firstRow="1" w:lastRow="0" w:firstColumn="1" w:lastColumn="0" w:noHBand="0" w:noVBand="0"/>
      </w:tblPr>
      <w:tblGrid>
        <w:gridCol w:w="4930"/>
        <w:gridCol w:w="5491"/>
      </w:tblGrid>
      <w:tr w:rsidR="00974422" w:rsidRPr="00FB4B94" w:rsidTr="004B14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4962" w:type="dxa"/>
          </w:tcPr>
          <w:p w:rsidR="00974422" w:rsidRPr="004B14D7" w:rsidRDefault="00974422" w:rsidP="00686997">
            <w:pPr>
              <w:pStyle w:val="TableText"/>
              <w:rPr>
                <w:b w:val="0"/>
                <w:snapToGrid/>
              </w:rPr>
            </w:pPr>
            <w:r w:rsidRPr="004B14D7">
              <w:t>Количество пользователей (человек)</w:t>
            </w:r>
          </w:p>
        </w:tc>
        <w:tc>
          <w:tcPr>
            <w:tcW w:w="5528" w:type="dxa"/>
          </w:tcPr>
          <w:p w:rsidR="00974422" w:rsidRPr="004B14D7" w:rsidRDefault="00974422" w:rsidP="00686997">
            <w:pPr>
              <w:pStyle w:val="TableText"/>
              <w:rPr>
                <w:b w:val="0"/>
              </w:rPr>
            </w:pPr>
            <w:r w:rsidRPr="004B14D7">
              <w:t>Фактор «Количество пользователей»</w:t>
            </w:r>
          </w:p>
        </w:tc>
      </w:tr>
      <w:tr w:rsidR="00974422" w:rsidRPr="00FB4B94" w:rsidTr="004B14D7">
        <w:trPr>
          <w:trHeight w:val="454"/>
        </w:trPr>
        <w:tc>
          <w:tcPr>
            <w:tcW w:w="4962" w:type="dxa"/>
          </w:tcPr>
          <w:p w:rsidR="00974422" w:rsidRPr="006F0421" w:rsidRDefault="00974422" w:rsidP="004B14D7">
            <w:pPr>
              <w:pStyle w:val="TableText"/>
              <w:rPr>
                <w:szCs w:val="20"/>
              </w:rPr>
            </w:pPr>
            <w:r w:rsidRPr="004B14D7">
              <w:t>501 и выше</w:t>
            </w:r>
          </w:p>
        </w:tc>
        <w:tc>
          <w:tcPr>
            <w:tcW w:w="5528" w:type="dxa"/>
          </w:tcPr>
          <w:p w:rsidR="00974422" w:rsidRPr="006F0421" w:rsidRDefault="00974422" w:rsidP="004B14D7">
            <w:pPr>
              <w:pStyle w:val="TableText"/>
              <w:rPr>
                <w:szCs w:val="20"/>
              </w:rPr>
            </w:pPr>
            <w:r w:rsidRPr="004B14D7">
              <w:t>1.0</w:t>
            </w:r>
            <w:r w:rsidRPr="004B14D7">
              <w:br/>
              <w:t>(большое)</w:t>
            </w:r>
          </w:p>
        </w:tc>
      </w:tr>
      <w:tr w:rsidR="00974422" w:rsidRPr="00FB4B94" w:rsidTr="004B14D7">
        <w:trPr>
          <w:trHeight w:val="454"/>
        </w:trPr>
        <w:tc>
          <w:tcPr>
            <w:tcW w:w="4962" w:type="dxa"/>
          </w:tcPr>
          <w:p w:rsidR="00974422" w:rsidRPr="006F0421" w:rsidRDefault="00974422" w:rsidP="004B14D7">
            <w:pPr>
              <w:pStyle w:val="TableText"/>
              <w:rPr>
                <w:szCs w:val="20"/>
              </w:rPr>
            </w:pPr>
            <w:r w:rsidRPr="004B14D7">
              <w:t>от 51 до 500</w:t>
            </w:r>
          </w:p>
        </w:tc>
        <w:tc>
          <w:tcPr>
            <w:tcW w:w="5528" w:type="dxa"/>
          </w:tcPr>
          <w:p w:rsidR="00974422" w:rsidRPr="006F0421" w:rsidRDefault="00974422" w:rsidP="004B14D7">
            <w:pPr>
              <w:pStyle w:val="TableText"/>
              <w:rPr>
                <w:szCs w:val="20"/>
              </w:rPr>
            </w:pPr>
            <w:r w:rsidRPr="004B14D7">
              <w:t>0.6</w:t>
            </w:r>
            <w:r w:rsidRPr="004B14D7">
              <w:br/>
              <w:t>(среднее)</w:t>
            </w:r>
          </w:p>
        </w:tc>
      </w:tr>
      <w:tr w:rsidR="00974422" w:rsidRPr="00FB4B94" w:rsidTr="004B14D7">
        <w:trPr>
          <w:trHeight w:val="454"/>
        </w:trPr>
        <w:tc>
          <w:tcPr>
            <w:tcW w:w="4962" w:type="dxa"/>
          </w:tcPr>
          <w:p w:rsidR="00974422" w:rsidRPr="006F0421" w:rsidRDefault="00974422" w:rsidP="004B14D7">
            <w:pPr>
              <w:pStyle w:val="TableText"/>
              <w:rPr>
                <w:szCs w:val="20"/>
              </w:rPr>
            </w:pPr>
            <w:r w:rsidRPr="004B14D7">
              <w:t>менее 50</w:t>
            </w:r>
          </w:p>
        </w:tc>
        <w:tc>
          <w:tcPr>
            <w:tcW w:w="5528" w:type="dxa"/>
          </w:tcPr>
          <w:p w:rsidR="00974422" w:rsidRPr="006F0421" w:rsidRDefault="00974422" w:rsidP="004B14D7">
            <w:pPr>
              <w:pStyle w:val="TableText"/>
              <w:rPr>
                <w:szCs w:val="20"/>
              </w:rPr>
            </w:pPr>
            <w:r w:rsidRPr="004B14D7">
              <w:t>0.3</w:t>
            </w:r>
            <w:r w:rsidRPr="004B14D7">
              <w:br/>
              <w:t>(низкое)</w:t>
            </w:r>
          </w:p>
        </w:tc>
      </w:tr>
    </w:tbl>
    <w:p w:rsidR="00974422" w:rsidRDefault="00974422" w:rsidP="00974422"/>
    <w:p w:rsidR="00974422" w:rsidRDefault="00974422" w:rsidP="004B14D7">
      <w:r>
        <w:t xml:space="preserve">При этом важно, чтобы </w:t>
      </w:r>
      <w:r w:rsidR="006F487F">
        <w:t xml:space="preserve">при </w:t>
      </w:r>
      <w:r>
        <w:t>формировани</w:t>
      </w:r>
      <w:r w:rsidR="006F487F">
        <w:t>и</w:t>
      </w:r>
      <w:r>
        <w:t xml:space="preserve"> исходных данных для определения фактора «Количество пользователей» использовался источник объективной информации. Например, среднеквартальное количество сессий</w:t>
      </w:r>
      <w:r w:rsidR="00EB2FA5">
        <w:t>,</w:t>
      </w:r>
      <w:r>
        <w:t xml:space="preserve"> устанавливаемых уникальными пользователями АИС.</w:t>
      </w:r>
    </w:p>
    <w:p w:rsidR="00D55CEA" w:rsidRDefault="00D55CEA" w:rsidP="004B14D7">
      <w:r>
        <w:t xml:space="preserve">Для каждой ИКТ-услуги в каталоге </w:t>
      </w:r>
      <w:r w:rsidR="00A94AC8">
        <w:t>должен быть назначен свой класс</w:t>
      </w:r>
      <w:r>
        <w:t xml:space="preserve"> информационной безопасности (от наивысше</w:t>
      </w:r>
      <w:r w:rsidR="00A94AC8">
        <w:t>го</w:t>
      </w:r>
      <w:r>
        <w:t xml:space="preserve"> – К1 до наименьше</w:t>
      </w:r>
      <w:r w:rsidR="00A94AC8">
        <w:t>го</w:t>
      </w:r>
      <w:r>
        <w:t xml:space="preserve"> – К4).</w:t>
      </w:r>
      <w:r w:rsidR="00A94AC8">
        <w:t xml:space="preserve"> При этом для ИКТ-услуг работающих только с публичными данными должен применяться класс информационной безопасности К4.</w:t>
      </w:r>
    </w:p>
    <w:p w:rsidR="002A6ED4" w:rsidRDefault="002A6ED4" w:rsidP="004B14D7">
      <w:r>
        <w:t>Матрицы соответствия схем предоставления ИКТ-услуг и классов безопасности, а также типов облачных ИКТ-услуг и классов безопасности представлены в таблицах (</w:t>
      </w:r>
      <w:r w:rsidR="00F31B2F">
        <w:fldChar w:fldCharType="begin"/>
      </w:r>
      <w:r w:rsidR="00F31B2F">
        <w:instrText xml:space="preserve"> REF  _Ref371521601 \h \t </w:instrText>
      </w:r>
      <w:r w:rsidR="00F31B2F">
        <w:fldChar w:fldCharType="separate"/>
      </w:r>
      <w:r w:rsidR="00F31B2F">
        <w:t xml:space="preserve">Таблица </w:t>
      </w:r>
      <w:r w:rsidR="00F31B2F">
        <w:rPr>
          <w:noProof/>
        </w:rPr>
        <w:t>6</w:t>
      </w:r>
      <w:r w:rsidR="00F31B2F">
        <w:fldChar w:fldCharType="end"/>
      </w:r>
      <w:r w:rsidR="00F31B2F">
        <w:t xml:space="preserve">, </w:t>
      </w:r>
      <w:r w:rsidR="00F31B2F">
        <w:fldChar w:fldCharType="begin"/>
      </w:r>
      <w:r w:rsidR="00F31B2F">
        <w:instrText xml:space="preserve"> REF _Ref371521605 \h </w:instrText>
      </w:r>
      <w:r w:rsidR="00F31B2F">
        <w:fldChar w:fldCharType="separate"/>
      </w:r>
      <w:r w:rsidR="00F31B2F">
        <w:t xml:space="preserve">Таблица </w:t>
      </w:r>
      <w:r w:rsidR="00F31B2F">
        <w:rPr>
          <w:noProof/>
        </w:rPr>
        <w:t>7</w:t>
      </w:r>
      <w:r w:rsidR="00F31B2F">
        <w:fldChar w:fldCharType="end"/>
      </w:r>
      <w:r>
        <w:t>).</w:t>
      </w:r>
    </w:p>
    <w:p w:rsidR="002A6ED4" w:rsidRDefault="002A6ED4" w:rsidP="00CF6EB1">
      <w:pPr>
        <w:pStyle w:val="af3"/>
        <w:keepNext/>
        <w:jc w:val="left"/>
      </w:pPr>
      <w:bookmarkStart w:id="176" w:name="_Ref371521601"/>
      <w:r>
        <w:lastRenderedPageBreak/>
        <w:t xml:space="preserve">Таблица </w:t>
      </w:r>
      <w:fldSimple w:instr=" SEQ Таблица \* ARABIC ">
        <w:r>
          <w:rPr>
            <w:noProof/>
          </w:rPr>
          <w:t>6</w:t>
        </w:r>
      </w:fldSimple>
      <w:bookmarkEnd w:id="176"/>
      <w:r>
        <w:t xml:space="preserve"> – Классы безопасности для различных схем предоставления ИКТ-услуг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A6ED4" w:rsidTr="00CF6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14" w:type="dxa"/>
          </w:tcPr>
          <w:p w:rsidR="002A6ED4" w:rsidRPr="00CF6EB1" w:rsidRDefault="002A6ED4" w:rsidP="009B4FE3">
            <w:pPr>
              <w:keepNext w:val="0"/>
              <w:tabs>
                <w:tab w:val="clear" w:pos="567"/>
              </w:tabs>
              <w:spacing w:before="0"/>
              <w:rPr>
                <w:sz w:val="22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2A6ED4" w:rsidRPr="00D3407C" w:rsidRDefault="002A6ED4" w:rsidP="009B4FE3">
            <w:pPr>
              <w:rPr>
                <w:lang w:val="en-US"/>
              </w:rPr>
            </w:pPr>
            <w:r>
              <w:rPr>
                <w:lang w:val="en-US"/>
              </w:rPr>
              <w:t>K1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2A6ED4" w:rsidRPr="00D3407C" w:rsidRDefault="002A6ED4" w:rsidP="009B4FE3">
            <w:pPr>
              <w:rPr>
                <w:lang w:val="en-US"/>
              </w:rPr>
            </w:pPr>
            <w:r>
              <w:rPr>
                <w:lang w:val="en-US"/>
              </w:rPr>
              <w:t>K2</w:t>
            </w:r>
          </w:p>
        </w:tc>
        <w:tc>
          <w:tcPr>
            <w:tcW w:w="1914" w:type="dxa"/>
          </w:tcPr>
          <w:p w:rsidR="002A6ED4" w:rsidRPr="00D3407C" w:rsidRDefault="002A6ED4" w:rsidP="009B4FE3">
            <w:pPr>
              <w:rPr>
                <w:lang w:val="en-US"/>
              </w:rPr>
            </w:pPr>
            <w:r>
              <w:rPr>
                <w:lang w:val="en-US"/>
              </w:rPr>
              <w:t>K3</w:t>
            </w:r>
          </w:p>
        </w:tc>
        <w:tc>
          <w:tcPr>
            <w:tcW w:w="1915" w:type="dxa"/>
          </w:tcPr>
          <w:p w:rsidR="002A6ED4" w:rsidRPr="00D3407C" w:rsidRDefault="002A6ED4" w:rsidP="009B4FE3">
            <w:pPr>
              <w:rPr>
                <w:lang w:val="en-US"/>
              </w:rPr>
            </w:pPr>
            <w:r>
              <w:rPr>
                <w:lang w:val="en-US"/>
              </w:rPr>
              <w:t>K4</w:t>
            </w:r>
          </w:p>
        </w:tc>
      </w:tr>
      <w:tr w:rsidR="002A6ED4" w:rsidTr="00CF6EB1">
        <w:tc>
          <w:tcPr>
            <w:tcW w:w="1914" w:type="dxa"/>
          </w:tcPr>
          <w:p w:rsidR="002A6ED4" w:rsidRPr="00D3407C" w:rsidRDefault="002A6ED4" w:rsidP="00CF6EB1">
            <w:pPr>
              <w:ind w:firstLine="0"/>
              <w:rPr>
                <w:snapToGrid/>
                <w:szCs w:val="20"/>
                <w:lang w:val="en-US"/>
              </w:rPr>
            </w:pPr>
            <w:r>
              <w:rPr>
                <w:lang w:val="en-US"/>
              </w:rPr>
              <w:t>SaaS</w:t>
            </w:r>
          </w:p>
        </w:tc>
        <w:tc>
          <w:tcPr>
            <w:tcW w:w="1914" w:type="dxa"/>
            <w:shd w:val="clear" w:color="auto" w:fill="92D050"/>
          </w:tcPr>
          <w:p w:rsidR="002A6ED4" w:rsidRPr="00D3407C" w:rsidRDefault="002A6ED4" w:rsidP="00CF6EB1">
            <w:pPr>
              <w:rPr>
                <w:snapToGrid/>
                <w:szCs w:val="20"/>
                <w:lang w:val="en-US"/>
              </w:rPr>
            </w:pPr>
          </w:p>
        </w:tc>
        <w:tc>
          <w:tcPr>
            <w:tcW w:w="1914" w:type="dxa"/>
            <w:shd w:val="clear" w:color="auto" w:fill="92D050"/>
          </w:tcPr>
          <w:p w:rsidR="002A6ED4" w:rsidRDefault="002A6ED4" w:rsidP="009B4FE3">
            <w:pPr>
              <w:jc w:val="center"/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2A6ED4" w:rsidRDefault="002A6ED4" w:rsidP="009B4FE3">
            <w:pPr>
              <w:jc w:val="center"/>
            </w:pPr>
          </w:p>
        </w:tc>
        <w:tc>
          <w:tcPr>
            <w:tcW w:w="1915" w:type="dxa"/>
          </w:tcPr>
          <w:p w:rsidR="002A6ED4" w:rsidRPr="00D3407C" w:rsidRDefault="002A6ED4" w:rsidP="00CF6EB1">
            <w:pPr>
              <w:rPr>
                <w:snapToGrid/>
                <w:szCs w:val="20"/>
                <w:lang w:val="en-US"/>
              </w:rPr>
            </w:pPr>
          </w:p>
        </w:tc>
      </w:tr>
      <w:tr w:rsidR="002A6ED4" w:rsidTr="00CF6EB1">
        <w:tc>
          <w:tcPr>
            <w:tcW w:w="1914" w:type="dxa"/>
          </w:tcPr>
          <w:p w:rsidR="002A6ED4" w:rsidRPr="00D3407C" w:rsidRDefault="002A6ED4" w:rsidP="00CF6EB1">
            <w:pPr>
              <w:ind w:firstLine="0"/>
              <w:rPr>
                <w:snapToGrid/>
                <w:szCs w:val="20"/>
                <w:lang w:val="en-US"/>
              </w:rPr>
            </w:pPr>
            <w:r>
              <w:rPr>
                <w:lang w:val="en-US"/>
              </w:rPr>
              <w:t>PaaS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92D050"/>
          </w:tcPr>
          <w:p w:rsidR="002A6ED4" w:rsidRDefault="002A6ED4" w:rsidP="009B4FE3">
            <w:pPr>
              <w:jc w:val="center"/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92D050"/>
          </w:tcPr>
          <w:p w:rsidR="002A6ED4" w:rsidRPr="00D3407C" w:rsidRDefault="002A6ED4" w:rsidP="00CF6EB1">
            <w:pPr>
              <w:rPr>
                <w:snapToGrid/>
                <w:szCs w:val="20"/>
                <w:lang w:val="en-US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92D050"/>
          </w:tcPr>
          <w:p w:rsidR="002A6ED4" w:rsidRPr="00D3407C" w:rsidRDefault="002A6ED4" w:rsidP="00CF6EB1">
            <w:pPr>
              <w:rPr>
                <w:snapToGrid/>
                <w:szCs w:val="20"/>
                <w:lang w:val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2A6ED4" w:rsidRDefault="002A6ED4" w:rsidP="009B4FE3">
            <w:pPr>
              <w:jc w:val="center"/>
            </w:pPr>
          </w:p>
        </w:tc>
      </w:tr>
      <w:tr w:rsidR="002A6ED4" w:rsidTr="00CF6EB1">
        <w:tc>
          <w:tcPr>
            <w:tcW w:w="1914" w:type="dxa"/>
          </w:tcPr>
          <w:p w:rsidR="002A6ED4" w:rsidRPr="00D3407C" w:rsidRDefault="002A6ED4" w:rsidP="00CF6EB1">
            <w:pPr>
              <w:ind w:firstLine="0"/>
              <w:rPr>
                <w:snapToGrid/>
                <w:szCs w:val="20"/>
                <w:lang w:val="en-US"/>
              </w:rPr>
            </w:pPr>
            <w:r>
              <w:rPr>
                <w:lang w:val="en-US"/>
              </w:rPr>
              <w:t>IaaS</w:t>
            </w:r>
          </w:p>
        </w:tc>
        <w:tc>
          <w:tcPr>
            <w:tcW w:w="1914" w:type="dxa"/>
            <w:shd w:val="clear" w:color="auto" w:fill="92D050"/>
          </w:tcPr>
          <w:p w:rsidR="002A6ED4" w:rsidRDefault="002A6ED4" w:rsidP="009B4FE3">
            <w:pPr>
              <w:jc w:val="center"/>
            </w:pPr>
          </w:p>
        </w:tc>
        <w:tc>
          <w:tcPr>
            <w:tcW w:w="1914" w:type="dxa"/>
            <w:shd w:val="clear" w:color="auto" w:fill="92D050"/>
          </w:tcPr>
          <w:p w:rsidR="002A6ED4" w:rsidRDefault="002A6ED4" w:rsidP="009B4FE3">
            <w:pPr>
              <w:jc w:val="center"/>
            </w:pPr>
          </w:p>
        </w:tc>
        <w:tc>
          <w:tcPr>
            <w:tcW w:w="1914" w:type="dxa"/>
            <w:shd w:val="clear" w:color="auto" w:fill="92D050"/>
          </w:tcPr>
          <w:p w:rsidR="002A6ED4" w:rsidRPr="00CF6EB1" w:rsidRDefault="002A6ED4" w:rsidP="009B4FE3">
            <w:pPr>
              <w:tabs>
                <w:tab w:val="clear" w:pos="567"/>
              </w:tabs>
              <w:spacing w:before="0"/>
              <w:jc w:val="center"/>
              <w:rPr>
                <w:sz w:val="22"/>
              </w:rPr>
            </w:pPr>
          </w:p>
        </w:tc>
        <w:tc>
          <w:tcPr>
            <w:tcW w:w="1915" w:type="dxa"/>
            <w:shd w:val="clear" w:color="auto" w:fill="92D050"/>
          </w:tcPr>
          <w:p w:rsidR="002A6ED4" w:rsidRPr="00CF6EB1" w:rsidRDefault="002A6ED4" w:rsidP="00CF6EB1">
            <w:pPr>
              <w:rPr>
                <w:sz w:val="22"/>
                <w:highlight w:val="yellow"/>
                <w:lang w:val="en-US"/>
              </w:rPr>
            </w:pPr>
          </w:p>
        </w:tc>
      </w:tr>
    </w:tbl>
    <w:p w:rsidR="002A6ED4" w:rsidRDefault="002A6ED4" w:rsidP="004B14D7"/>
    <w:p w:rsidR="00E55A73" w:rsidRDefault="00E55A73" w:rsidP="00CF6EB1">
      <w:pPr>
        <w:pStyle w:val="af3"/>
        <w:keepNext/>
        <w:jc w:val="left"/>
      </w:pPr>
      <w:bookmarkStart w:id="177" w:name="_Ref371521605"/>
      <w:r>
        <w:t xml:space="preserve">Таблица </w:t>
      </w:r>
      <w:fldSimple w:instr=" SEQ Таблица \* ARABIC ">
        <w:r>
          <w:rPr>
            <w:noProof/>
          </w:rPr>
          <w:t>7</w:t>
        </w:r>
      </w:fldSimple>
      <w:bookmarkEnd w:id="177"/>
      <w:r>
        <w:t xml:space="preserve"> – Классы безопасности для различных типов ИКТ-услуг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31"/>
        <w:gridCol w:w="1914"/>
        <w:gridCol w:w="1914"/>
        <w:gridCol w:w="1914"/>
        <w:gridCol w:w="1915"/>
      </w:tblGrid>
      <w:tr w:rsidR="00E55A73" w:rsidTr="00CF6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46" w:type="dxa"/>
          </w:tcPr>
          <w:p w:rsidR="00E55A73" w:rsidRPr="00CF6EB1" w:rsidRDefault="00E55A73" w:rsidP="009B4FE3">
            <w:pPr>
              <w:keepNext w:val="0"/>
              <w:tabs>
                <w:tab w:val="clear" w:pos="567"/>
              </w:tabs>
              <w:spacing w:before="0"/>
              <w:rPr>
                <w:sz w:val="22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E55A73" w:rsidRPr="00D3407C" w:rsidRDefault="00E55A73" w:rsidP="009B4FE3">
            <w:pPr>
              <w:rPr>
                <w:lang w:val="en-US"/>
              </w:rPr>
            </w:pPr>
            <w:r>
              <w:rPr>
                <w:lang w:val="en-US"/>
              </w:rPr>
              <w:t>K1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E55A73" w:rsidRPr="00D3407C" w:rsidRDefault="00E55A73" w:rsidP="009B4FE3">
            <w:pPr>
              <w:rPr>
                <w:lang w:val="en-US"/>
              </w:rPr>
            </w:pPr>
            <w:r>
              <w:rPr>
                <w:lang w:val="en-US"/>
              </w:rPr>
              <w:t>K2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E55A73" w:rsidRPr="00D3407C" w:rsidRDefault="00E55A73" w:rsidP="009B4FE3">
            <w:pPr>
              <w:rPr>
                <w:lang w:val="en-US"/>
              </w:rPr>
            </w:pPr>
            <w:r>
              <w:rPr>
                <w:lang w:val="en-US"/>
              </w:rPr>
              <w:t>K3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E55A73" w:rsidRPr="00D3407C" w:rsidRDefault="00E55A73" w:rsidP="009B4FE3">
            <w:pPr>
              <w:rPr>
                <w:lang w:val="en-US"/>
              </w:rPr>
            </w:pPr>
            <w:r>
              <w:rPr>
                <w:lang w:val="en-US"/>
              </w:rPr>
              <w:t>K4</w:t>
            </w:r>
          </w:p>
        </w:tc>
      </w:tr>
      <w:tr w:rsidR="00E55A73" w:rsidTr="00CF6EB1">
        <w:tc>
          <w:tcPr>
            <w:tcW w:w="2246" w:type="dxa"/>
          </w:tcPr>
          <w:p w:rsidR="00E55A73" w:rsidRPr="00D3407C" w:rsidRDefault="00E55A73" w:rsidP="00CF6EB1">
            <w:pPr>
              <w:ind w:firstLine="0"/>
              <w:rPr>
                <w:snapToGrid/>
                <w:szCs w:val="20"/>
              </w:rPr>
            </w:pPr>
            <w:r>
              <w:t>Специализированные</w:t>
            </w:r>
          </w:p>
        </w:tc>
        <w:tc>
          <w:tcPr>
            <w:tcW w:w="1914" w:type="dxa"/>
            <w:shd w:val="clear" w:color="auto" w:fill="92D050"/>
          </w:tcPr>
          <w:p w:rsidR="00E55A73" w:rsidRPr="00D3407C" w:rsidRDefault="00E55A73" w:rsidP="009B4FE3">
            <w:pPr>
              <w:jc w:val="center"/>
              <w:rPr>
                <w:lang w:val="en-US"/>
              </w:rPr>
            </w:pPr>
          </w:p>
        </w:tc>
        <w:tc>
          <w:tcPr>
            <w:tcW w:w="1914" w:type="dxa"/>
            <w:shd w:val="clear" w:color="auto" w:fill="92D050"/>
          </w:tcPr>
          <w:p w:rsidR="00E55A73" w:rsidRPr="00D3407C" w:rsidRDefault="00E55A73" w:rsidP="009B4FE3">
            <w:pPr>
              <w:jc w:val="center"/>
              <w:rPr>
                <w:lang w:val="en-US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92D050"/>
          </w:tcPr>
          <w:p w:rsidR="00E55A73" w:rsidRDefault="00E55A73" w:rsidP="009B4FE3">
            <w:pPr>
              <w:jc w:val="center"/>
            </w:pPr>
          </w:p>
        </w:tc>
        <w:tc>
          <w:tcPr>
            <w:tcW w:w="1915" w:type="dxa"/>
            <w:tcBorders>
              <w:bottom w:val="single" w:sz="4" w:space="0" w:color="auto"/>
            </w:tcBorders>
            <w:shd w:val="clear" w:color="auto" w:fill="92D050"/>
          </w:tcPr>
          <w:p w:rsidR="00E55A73" w:rsidRPr="00D3407C" w:rsidRDefault="00E55A73" w:rsidP="009B4FE3">
            <w:pPr>
              <w:jc w:val="center"/>
              <w:rPr>
                <w:lang w:val="en-US"/>
              </w:rPr>
            </w:pPr>
          </w:p>
        </w:tc>
      </w:tr>
      <w:tr w:rsidR="00E55A73" w:rsidTr="00CF6EB1">
        <w:tc>
          <w:tcPr>
            <w:tcW w:w="2246" w:type="dxa"/>
          </w:tcPr>
          <w:p w:rsidR="00E55A73" w:rsidRPr="00D3407C" w:rsidRDefault="00E55A73" w:rsidP="00CF6EB1">
            <w:pPr>
              <w:ind w:firstLine="0"/>
              <w:rPr>
                <w:snapToGrid/>
                <w:szCs w:val="20"/>
              </w:rPr>
            </w:pPr>
            <w:r>
              <w:t>Типовые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E55A73" w:rsidRDefault="00E55A73" w:rsidP="009B4FE3">
            <w:pPr>
              <w:jc w:val="center"/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E55A73" w:rsidRPr="00D3407C" w:rsidRDefault="00E55A73" w:rsidP="009B4FE3">
            <w:pPr>
              <w:jc w:val="center"/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92D050"/>
          </w:tcPr>
          <w:p w:rsidR="00E55A73" w:rsidRPr="00D3407C" w:rsidRDefault="00E55A73" w:rsidP="009B4FE3">
            <w:pPr>
              <w:jc w:val="center"/>
              <w:rPr>
                <w:lang w:val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  <w:shd w:val="clear" w:color="auto" w:fill="92D050"/>
          </w:tcPr>
          <w:p w:rsidR="00E55A73" w:rsidRPr="00D3407C" w:rsidRDefault="00E55A73" w:rsidP="009B4FE3">
            <w:pPr>
              <w:jc w:val="center"/>
              <w:rPr>
                <w:lang w:val="en-US"/>
              </w:rPr>
            </w:pPr>
          </w:p>
        </w:tc>
      </w:tr>
      <w:tr w:rsidR="00E55A73" w:rsidTr="00CF6EB1">
        <w:tc>
          <w:tcPr>
            <w:tcW w:w="2246" w:type="dxa"/>
          </w:tcPr>
          <w:p w:rsidR="00E55A73" w:rsidRPr="00D3407C" w:rsidRDefault="00E55A73" w:rsidP="00CF6EB1">
            <w:pPr>
              <w:ind w:firstLine="0"/>
              <w:rPr>
                <w:snapToGrid/>
                <w:szCs w:val="20"/>
              </w:rPr>
            </w:pPr>
            <w:r>
              <w:t>Базовые</w:t>
            </w:r>
          </w:p>
        </w:tc>
        <w:tc>
          <w:tcPr>
            <w:tcW w:w="1914" w:type="dxa"/>
            <w:shd w:val="clear" w:color="auto" w:fill="auto"/>
          </w:tcPr>
          <w:p w:rsidR="00E55A73" w:rsidRPr="00D3407C" w:rsidRDefault="00E55A73" w:rsidP="009B4FE3">
            <w:pPr>
              <w:jc w:val="center"/>
              <w:rPr>
                <w:lang w:val="en-US"/>
              </w:rPr>
            </w:pPr>
          </w:p>
        </w:tc>
        <w:tc>
          <w:tcPr>
            <w:tcW w:w="1914" w:type="dxa"/>
            <w:shd w:val="clear" w:color="auto" w:fill="auto"/>
          </w:tcPr>
          <w:p w:rsidR="00E55A73" w:rsidRPr="00D3407C" w:rsidRDefault="00E55A73" w:rsidP="009B4FE3">
            <w:pPr>
              <w:jc w:val="center"/>
              <w:rPr>
                <w:lang w:val="en-US"/>
              </w:rPr>
            </w:pPr>
          </w:p>
        </w:tc>
        <w:tc>
          <w:tcPr>
            <w:tcW w:w="1914" w:type="dxa"/>
            <w:shd w:val="clear" w:color="auto" w:fill="auto"/>
          </w:tcPr>
          <w:p w:rsidR="00E55A73" w:rsidRDefault="00E55A73" w:rsidP="009B4FE3">
            <w:pPr>
              <w:jc w:val="center"/>
            </w:pPr>
          </w:p>
        </w:tc>
        <w:tc>
          <w:tcPr>
            <w:tcW w:w="1915" w:type="dxa"/>
            <w:shd w:val="clear" w:color="auto" w:fill="92D050"/>
          </w:tcPr>
          <w:p w:rsidR="00E55A73" w:rsidRPr="00D3407C" w:rsidRDefault="00E55A73" w:rsidP="009B4FE3">
            <w:pPr>
              <w:jc w:val="center"/>
              <w:rPr>
                <w:lang w:val="en-US"/>
              </w:rPr>
            </w:pPr>
          </w:p>
        </w:tc>
      </w:tr>
    </w:tbl>
    <w:p w:rsidR="00EC5CC4" w:rsidRDefault="00EC5CC4" w:rsidP="004B14D7">
      <w:pPr>
        <w:pStyle w:val="31"/>
      </w:pPr>
      <w:bookmarkStart w:id="178" w:name="_Toc371682309"/>
      <w:r>
        <w:t>Критерии выбора</w:t>
      </w:r>
      <w:bookmarkEnd w:id="178"/>
    </w:p>
    <w:p w:rsidR="00EC5CC4" w:rsidRPr="00B86C11" w:rsidRDefault="00EC5CC4" w:rsidP="00CF6EB1">
      <w:pPr>
        <w:keepNext/>
      </w:pPr>
      <w:r>
        <w:t xml:space="preserve"> ФОГВ должны выбирать ИКТ-услуги на основе следующих критериев:</w:t>
      </w:r>
    </w:p>
    <w:p w:rsidR="00EC5CC4" w:rsidRPr="00C2045D" w:rsidRDefault="004123A7" w:rsidP="00EC5CC4">
      <w:pPr>
        <w:pStyle w:val="a"/>
      </w:pPr>
      <w:bookmarkStart w:id="179" w:name="_Toc370074736"/>
      <w:bookmarkStart w:id="180" w:name="_Toc370143552"/>
      <w:r>
        <w:t>Качество. Критерий, определяемый как совокупность уровня оказания ИКТ-услуги (величина контрольных сроков выполнения операций по ИКТ-услуге) и надежность. Надежность, в свою очередь определяется как комплекс параметров доступности и непрерывности ИКТ-услуги, которые способен обеспечить Поставщик</w:t>
      </w:r>
      <w:r w:rsidR="00EC5CC4" w:rsidRPr="000737F9">
        <w:t>;</w:t>
      </w:r>
    </w:p>
    <w:p w:rsidR="00EC5CC4" w:rsidRDefault="004123A7" w:rsidP="00EC5CC4">
      <w:pPr>
        <w:pStyle w:val="a"/>
      </w:pPr>
      <w:r>
        <w:t>Функциональность. Критерий, определяемый совокупностью функций ФОГВ, обеспечиваемых ИКТ-услугой</w:t>
      </w:r>
      <w:r w:rsidR="00EC5CC4" w:rsidRPr="000737F9">
        <w:t>;</w:t>
      </w:r>
    </w:p>
    <w:p w:rsidR="00EC5CC4" w:rsidRDefault="004123A7" w:rsidP="00CF6EB1">
      <w:pPr>
        <w:pStyle w:val="a"/>
        <w:keepNext/>
      </w:pPr>
      <w:r>
        <w:t xml:space="preserve">Экономичность. </w:t>
      </w:r>
      <w:r w:rsidR="00DC0A12">
        <w:t>Возможность снижения затрат на выполнение функций ФОГВ за счет использования ИКТ-услуги.</w:t>
      </w:r>
    </w:p>
    <w:p w:rsidR="00974422" w:rsidRDefault="002D07BD" w:rsidP="004B14D7">
      <w:pPr>
        <w:pStyle w:val="31"/>
      </w:pPr>
      <w:bookmarkStart w:id="181" w:name="_Toc371682310"/>
      <w:r>
        <w:t xml:space="preserve">Типизация </w:t>
      </w:r>
      <w:r w:rsidR="00974422" w:rsidRPr="003F665A">
        <w:t>облачны</w:t>
      </w:r>
      <w:r w:rsidR="00974422">
        <w:t>х</w:t>
      </w:r>
      <w:r w:rsidR="00974422" w:rsidRPr="003F665A">
        <w:t xml:space="preserve"> </w:t>
      </w:r>
      <w:r w:rsidR="00974422">
        <w:t>ИКТ-услуг</w:t>
      </w:r>
      <w:r>
        <w:t xml:space="preserve"> каталога</w:t>
      </w:r>
      <w:bookmarkEnd w:id="181"/>
    </w:p>
    <w:bookmarkEnd w:id="179"/>
    <w:bookmarkEnd w:id="180"/>
    <w:p w:rsidR="00974422" w:rsidRDefault="00E30172" w:rsidP="00974422">
      <w:pPr>
        <w:keepNext/>
      </w:pPr>
      <w:r>
        <w:t>Предоставляемые</w:t>
      </w:r>
      <w:r w:rsidRPr="00FA646F">
        <w:t xml:space="preserve"> </w:t>
      </w:r>
      <w:r w:rsidR="00510073">
        <w:t>ФОГВ</w:t>
      </w:r>
      <w:r w:rsidR="00974422" w:rsidRPr="00FA646F">
        <w:t xml:space="preserve"> «облачные» </w:t>
      </w:r>
      <w:r w:rsidR="00974422">
        <w:t>ИКТ-услуги,</w:t>
      </w:r>
      <w:r w:rsidR="00974422" w:rsidRPr="00FA646F">
        <w:t xml:space="preserve"> которые будут наполнять каталог услуг</w:t>
      </w:r>
      <w:r w:rsidR="00974422">
        <w:t>,</w:t>
      </w:r>
      <w:r w:rsidR="00974422" w:rsidRPr="00FA646F">
        <w:t xml:space="preserve"> можно разделить на следующие </w:t>
      </w:r>
      <w:r w:rsidR="00EB31B2">
        <w:t>тип</w:t>
      </w:r>
      <w:r w:rsidR="007373DA">
        <w:t>ы</w:t>
      </w:r>
      <w:r w:rsidR="00974422" w:rsidRPr="00FA646F">
        <w:t>:</w:t>
      </w:r>
    </w:p>
    <w:p w:rsidR="00974422" w:rsidRPr="00C2045D" w:rsidRDefault="00974422" w:rsidP="004B14D7">
      <w:pPr>
        <w:pStyle w:val="a"/>
      </w:pPr>
      <w:r w:rsidRPr="000737F9">
        <w:t>базовые ИКТ-услуги;</w:t>
      </w:r>
    </w:p>
    <w:p w:rsidR="00974422" w:rsidRPr="000737F9" w:rsidRDefault="00974422" w:rsidP="004B14D7">
      <w:pPr>
        <w:pStyle w:val="a"/>
      </w:pPr>
      <w:r w:rsidRPr="000737F9">
        <w:t>типовые ИКТ-услуги;</w:t>
      </w:r>
    </w:p>
    <w:p w:rsidR="00AA2122" w:rsidRPr="000737F9" w:rsidRDefault="00974422" w:rsidP="000737F9">
      <w:pPr>
        <w:pStyle w:val="a"/>
      </w:pPr>
      <w:r w:rsidRPr="000737F9">
        <w:t>специализированные ИКТ-услуги</w:t>
      </w:r>
      <w:r w:rsidR="00AA2122" w:rsidRPr="000737F9">
        <w:t>;</w:t>
      </w:r>
    </w:p>
    <w:p w:rsidR="00AA2122" w:rsidRPr="000737F9" w:rsidRDefault="00AA2122" w:rsidP="000737F9">
      <w:pPr>
        <w:pStyle w:val="a"/>
      </w:pPr>
      <w:r w:rsidRPr="000737F9">
        <w:t xml:space="preserve">ИКТ-услуги по </w:t>
      </w:r>
      <w:r w:rsidR="00485137" w:rsidRPr="000737F9">
        <w:t xml:space="preserve">информационной </w:t>
      </w:r>
      <w:r w:rsidR="00AF3423" w:rsidRPr="000737F9">
        <w:t>безопасности</w:t>
      </w:r>
      <w:r w:rsidRPr="000737F9">
        <w:t>.</w:t>
      </w:r>
    </w:p>
    <w:p w:rsidR="002D07BD" w:rsidRPr="006A4F89" w:rsidRDefault="002D07BD" w:rsidP="004B14D7">
      <w:pPr>
        <w:pStyle w:val="41"/>
      </w:pPr>
      <w:r w:rsidRPr="006A4F89">
        <w:lastRenderedPageBreak/>
        <w:t>Базовые ИКТ-услуги</w:t>
      </w:r>
    </w:p>
    <w:p w:rsidR="00974422" w:rsidRDefault="00974422" w:rsidP="00974422">
      <w:r w:rsidRPr="0067265F">
        <w:t xml:space="preserve">Базовые </w:t>
      </w:r>
      <w:r w:rsidR="00F53BE9" w:rsidRPr="0067265F">
        <w:t>ИКТ-услуг</w:t>
      </w:r>
      <w:r w:rsidRPr="0067265F">
        <w:t>и</w:t>
      </w:r>
      <w:r w:rsidRPr="00396722">
        <w:t xml:space="preserve"> – основной набор компонентов ИКТ-инфраструктуры для внедрения и установки типовых и специализированных сервисов (пример: операционная система, системы управления базами данных, элементы инженерной, аппаратной, сетевой инфраструктур)</w:t>
      </w:r>
      <w:r>
        <w:t xml:space="preserve">. Базовые ИКТ-услуги должны предоставляться всем </w:t>
      </w:r>
      <w:r w:rsidR="00510073">
        <w:t>ФОГВ</w:t>
      </w:r>
      <w:r>
        <w:t>. К базовым ИКТ-услугам можно отнести, например, службы единого каталога пользователей ИКТ-услуг, электронная почта, и т.п.</w:t>
      </w:r>
    </w:p>
    <w:p w:rsidR="00974422" w:rsidRDefault="002A3993" w:rsidP="00974422">
      <w:r>
        <w:t xml:space="preserve">Должен использоваться </w:t>
      </w:r>
      <w:r w:rsidR="00974422">
        <w:t xml:space="preserve">следующий </w:t>
      </w:r>
      <w:r w:rsidR="00EB2FA5">
        <w:t xml:space="preserve">минимальный </w:t>
      </w:r>
      <w:r w:rsidR="00974422">
        <w:t xml:space="preserve">набор </w:t>
      </w:r>
      <w:r w:rsidR="00974422" w:rsidRPr="00393648">
        <w:t xml:space="preserve">базовых </w:t>
      </w:r>
      <w:r w:rsidR="00974422">
        <w:t>ИКТ-услуг</w:t>
      </w:r>
      <w:r w:rsidR="00974422" w:rsidRPr="00393648">
        <w:t>:</w:t>
      </w:r>
      <w:r w:rsidR="00974422">
        <w:t xml:space="preserve"> </w:t>
      </w:r>
    </w:p>
    <w:p w:rsidR="00974422" w:rsidRDefault="00EB2FA5" w:rsidP="000737F9">
      <w:pPr>
        <w:pStyle w:val="a"/>
      </w:pPr>
      <w:r w:rsidRPr="000737F9">
        <w:t>услуга предоставления виртуального сервера</w:t>
      </w:r>
      <w:r w:rsidR="00974422" w:rsidRPr="000737F9">
        <w:t>;</w:t>
      </w:r>
    </w:p>
    <w:p w:rsidR="00387A1F" w:rsidRPr="007E2A60" w:rsidRDefault="00387A1F" w:rsidP="00387A1F">
      <w:pPr>
        <w:pStyle w:val="a"/>
      </w:pPr>
      <w:r w:rsidRPr="007E2A60">
        <w:t>услуга предоставления СУБД</w:t>
      </w:r>
      <w:r>
        <w:t xml:space="preserve"> в различных конфигурациях</w:t>
      </w:r>
      <w:r w:rsidR="00723DFE">
        <w:t>;</w:t>
      </w:r>
    </w:p>
    <w:p w:rsidR="00387A1F" w:rsidRPr="000737F9" w:rsidRDefault="00387A1F" w:rsidP="000737F9">
      <w:pPr>
        <w:pStyle w:val="a"/>
      </w:pPr>
      <w:r>
        <w:t>услуга предоставления сервера приложений в различных конфигурациях;</w:t>
      </w:r>
    </w:p>
    <w:p w:rsidR="00974422" w:rsidRPr="000737F9" w:rsidRDefault="00974422" w:rsidP="00C2045D">
      <w:pPr>
        <w:pStyle w:val="a"/>
      </w:pPr>
      <w:r w:rsidRPr="00C2045D">
        <w:t>система</w:t>
      </w:r>
      <w:r w:rsidR="00EB2FA5" w:rsidRPr="004B14D7">
        <w:t xml:space="preserve"> электронной почты</w:t>
      </w:r>
      <w:r w:rsidRPr="004B14D7">
        <w:t>;</w:t>
      </w:r>
    </w:p>
    <w:p w:rsidR="00974422" w:rsidRPr="000737F9" w:rsidRDefault="00974422">
      <w:pPr>
        <w:pStyle w:val="a"/>
      </w:pPr>
      <w:r w:rsidRPr="000737F9">
        <w:t>резервное копирование;</w:t>
      </w:r>
    </w:p>
    <w:p w:rsidR="00974422" w:rsidRPr="000737F9" w:rsidRDefault="00974422">
      <w:pPr>
        <w:pStyle w:val="a"/>
      </w:pPr>
      <w:r w:rsidRPr="000737F9">
        <w:t>система инвентаризации программно-аппаратных ресурсов;</w:t>
      </w:r>
    </w:p>
    <w:p w:rsidR="00974422" w:rsidRPr="000737F9" w:rsidRDefault="00974422">
      <w:pPr>
        <w:pStyle w:val="a"/>
      </w:pPr>
      <w:r w:rsidRPr="000737F9">
        <w:t xml:space="preserve">система </w:t>
      </w:r>
      <w:r w:rsidR="00B13309" w:rsidRPr="000737F9">
        <w:t xml:space="preserve">электронного </w:t>
      </w:r>
      <w:r w:rsidRPr="000737F9">
        <w:t>документооборота;</w:t>
      </w:r>
    </w:p>
    <w:p w:rsidR="00974422" w:rsidRPr="000737F9" w:rsidRDefault="00974422">
      <w:pPr>
        <w:pStyle w:val="a"/>
      </w:pPr>
      <w:r w:rsidRPr="000737F9">
        <w:t>портальное решение;</w:t>
      </w:r>
    </w:p>
    <w:p w:rsidR="00974422" w:rsidRPr="000737F9" w:rsidRDefault="00974422">
      <w:pPr>
        <w:pStyle w:val="a"/>
      </w:pPr>
      <w:r w:rsidRPr="000737F9">
        <w:t>система объединенных коммуникаций;</w:t>
      </w:r>
    </w:p>
    <w:p w:rsidR="00485137" w:rsidRPr="000737F9" w:rsidRDefault="00485137">
      <w:pPr>
        <w:pStyle w:val="a"/>
      </w:pPr>
      <w:r w:rsidRPr="000737F9">
        <w:t>архивное хранение электронных документов</w:t>
      </w:r>
      <w:r w:rsidR="000737F9">
        <w:t>;</w:t>
      </w:r>
    </w:p>
    <w:p w:rsidR="00974422" w:rsidRPr="00C2045D" w:rsidRDefault="00974422">
      <w:pPr>
        <w:pStyle w:val="a"/>
      </w:pPr>
      <w:r w:rsidRPr="00C2045D">
        <w:t>система видеоконференцсвязи.</w:t>
      </w:r>
    </w:p>
    <w:p w:rsidR="00EF508A" w:rsidRPr="00EF508A" w:rsidRDefault="00EF508A" w:rsidP="00974422">
      <w:pPr>
        <w:keepNext/>
      </w:pPr>
      <w:r>
        <w:t xml:space="preserve">Каждая из базовых прикладных и инфраструктурных услуг включает в себя также набор услуг по безопасности, достаточный для обеспечения его базового уровня. Услуги, повышающие уровень безопасности, могут подключаться дополнительно. </w:t>
      </w:r>
    </w:p>
    <w:p w:rsidR="002D07BD" w:rsidRPr="002D07BD" w:rsidRDefault="002D07BD" w:rsidP="004B14D7">
      <w:pPr>
        <w:pStyle w:val="41"/>
      </w:pPr>
      <w:r w:rsidRPr="002D07BD">
        <w:t>Типовые ИКТ-услуги</w:t>
      </w:r>
    </w:p>
    <w:p w:rsidR="00974422" w:rsidRDefault="00974422" w:rsidP="00974422">
      <w:r w:rsidRPr="004B14D7">
        <w:t>Типовые ИКТ-услуги</w:t>
      </w:r>
      <w:r w:rsidRPr="00396722">
        <w:t xml:space="preserve"> – наиболее востребованные в органах государственной власти ИКТ-компоненты с минимальными различиями, обеспечивающие их вспомогательную деятельность (пример: программы бухгалтерского, кадрового учета).</w:t>
      </w:r>
    </w:p>
    <w:p w:rsidR="00974422" w:rsidRDefault="007A56F3" w:rsidP="00974422">
      <w:r>
        <w:t xml:space="preserve">Должен использоваться </w:t>
      </w:r>
      <w:r w:rsidR="00974422">
        <w:t xml:space="preserve">следующий набор </w:t>
      </w:r>
      <w:r w:rsidR="00974422" w:rsidRPr="00393648">
        <w:t xml:space="preserve">типовых </w:t>
      </w:r>
      <w:r w:rsidR="00974422">
        <w:t>ИКТ-услуг</w:t>
      </w:r>
      <w:r w:rsidR="00974422" w:rsidRPr="00393648">
        <w:t>:</w:t>
      </w:r>
    </w:p>
    <w:p w:rsidR="00974422" w:rsidRPr="00FB4B94" w:rsidRDefault="00974422" w:rsidP="006F0421">
      <w:pPr>
        <w:pStyle w:val="a"/>
      </w:pPr>
      <w:r w:rsidRPr="006F0421">
        <w:t>система терминального доступа;</w:t>
      </w:r>
    </w:p>
    <w:p w:rsidR="00974422" w:rsidRPr="00FB4B94" w:rsidRDefault="00974422" w:rsidP="006F0421">
      <w:pPr>
        <w:pStyle w:val="a"/>
      </w:pPr>
      <w:r w:rsidRPr="00FB4B94">
        <w:t>система управления предприятием;</w:t>
      </w:r>
    </w:p>
    <w:p w:rsidR="00974422" w:rsidRPr="006F0421" w:rsidRDefault="00974422" w:rsidP="00FB4B94">
      <w:pPr>
        <w:pStyle w:val="a"/>
      </w:pPr>
      <w:r w:rsidRPr="00FB4B94">
        <w:t>система бизнес аналитики и построения хранилищ данных;</w:t>
      </w:r>
    </w:p>
    <w:p w:rsidR="00974422" w:rsidRPr="006F0421" w:rsidRDefault="00974422" w:rsidP="00FB4B94">
      <w:pPr>
        <w:pStyle w:val="a"/>
      </w:pPr>
      <w:r w:rsidRPr="00FB4B94">
        <w:t>система управления взаимоотношениями;</w:t>
      </w:r>
    </w:p>
    <w:p w:rsidR="00974422" w:rsidRPr="006F0421" w:rsidRDefault="00974422" w:rsidP="00FB4B94">
      <w:pPr>
        <w:pStyle w:val="a"/>
      </w:pPr>
      <w:r w:rsidRPr="00FB4B94">
        <w:t>система управления проектами;</w:t>
      </w:r>
    </w:p>
    <w:p w:rsidR="00974422" w:rsidRDefault="00974422" w:rsidP="00FB4B94">
      <w:pPr>
        <w:pStyle w:val="a"/>
      </w:pPr>
      <w:r w:rsidRPr="00FB4B94">
        <w:t>интеграционные решения;</w:t>
      </w:r>
    </w:p>
    <w:p w:rsidR="00591525" w:rsidRPr="00FB4B94" w:rsidRDefault="00591525" w:rsidP="00FB4B94">
      <w:pPr>
        <w:pStyle w:val="a"/>
      </w:pPr>
      <w:r>
        <w:t>портал</w:t>
      </w:r>
      <w:r w:rsidR="00052386">
        <w:t xml:space="preserve"> учреждения</w:t>
      </w:r>
      <w:r>
        <w:t>;</w:t>
      </w:r>
    </w:p>
    <w:p w:rsidR="00974422" w:rsidRPr="00FB4B94" w:rsidRDefault="00974422" w:rsidP="00FB4B94">
      <w:pPr>
        <w:pStyle w:val="a"/>
      </w:pPr>
      <w:r w:rsidRPr="00FB4B94">
        <w:t>геоинформационная система;</w:t>
      </w:r>
    </w:p>
    <w:p w:rsidR="00974422" w:rsidRPr="00FB4B94" w:rsidRDefault="00974422" w:rsidP="00FB4B94">
      <w:pPr>
        <w:pStyle w:val="a"/>
      </w:pPr>
      <w:r w:rsidRPr="00FB4B94">
        <w:t>СУБД;</w:t>
      </w:r>
    </w:p>
    <w:p w:rsidR="00974422" w:rsidRPr="006F0421" w:rsidRDefault="00974422" w:rsidP="00FB4B94">
      <w:pPr>
        <w:pStyle w:val="a"/>
      </w:pPr>
      <w:r w:rsidRPr="00FB4B94">
        <w:t>система оптимизации производительности приложений.</w:t>
      </w:r>
    </w:p>
    <w:p w:rsidR="004B2096" w:rsidRDefault="00AA129A" w:rsidP="00CF6EB1">
      <w:pPr>
        <w:pStyle w:val="a"/>
        <w:numPr>
          <w:ilvl w:val="0"/>
          <w:numId w:val="0"/>
        </w:numPr>
        <w:ind w:firstLine="708"/>
      </w:pPr>
      <w:r>
        <w:lastRenderedPageBreak/>
        <w:t xml:space="preserve">Каждая из типовых прикладных и инфраструктурных услуг включает в себя также набор услуг по безопасности, достаточный для обеспечения его базового уровня. Услуги, повышающие уровень безопасности, могут подключаться дополнительно. </w:t>
      </w:r>
    </w:p>
    <w:p w:rsidR="002D07BD" w:rsidRPr="002D07BD" w:rsidRDefault="002D07BD" w:rsidP="004B14D7">
      <w:pPr>
        <w:pStyle w:val="41"/>
      </w:pPr>
      <w:r w:rsidRPr="002D07BD">
        <w:t>Специализированные ИКТ-</w:t>
      </w:r>
      <w:r>
        <w:t>услуги</w:t>
      </w:r>
    </w:p>
    <w:p w:rsidR="00974422" w:rsidRDefault="00974422" w:rsidP="00974422">
      <w:r w:rsidRPr="004B14D7">
        <w:t>Специализированные ИКТ-услуги</w:t>
      </w:r>
      <w:r w:rsidRPr="000737F9">
        <w:t xml:space="preserve"> –</w:t>
      </w:r>
      <w:r w:rsidRPr="00396722">
        <w:t xml:space="preserve"> автоматизированные системы, обеспечивающие основную функциональную деятельность органа государственной власти (государственные информационные системы, специализированное ведомственное программное обеспечение).</w:t>
      </w:r>
    </w:p>
    <w:p w:rsidR="002D07BD" w:rsidRPr="002D07BD" w:rsidRDefault="002D07BD" w:rsidP="004B14D7">
      <w:pPr>
        <w:pStyle w:val="41"/>
      </w:pPr>
      <w:r w:rsidRPr="002D07BD">
        <w:t xml:space="preserve">ИКТ-услуги по </w:t>
      </w:r>
      <w:r w:rsidR="00485137">
        <w:t xml:space="preserve">информационной </w:t>
      </w:r>
      <w:r w:rsidR="007373DA">
        <w:t>безопасности</w:t>
      </w:r>
    </w:p>
    <w:p w:rsidR="00974422" w:rsidRDefault="00974422" w:rsidP="00974422">
      <w:r w:rsidRPr="0067265F">
        <w:t xml:space="preserve">ИКТ-услуги по </w:t>
      </w:r>
      <w:r w:rsidR="00485137">
        <w:t>обеспечению</w:t>
      </w:r>
      <w:r w:rsidR="00485137" w:rsidRPr="0067265F">
        <w:t xml:space="preserve"> </w:t>
      </w:r>
      <w:r w:rsidRPr="0067265F">
        <w:t>ИБ</w:t>
      </w:r>
      <w:r w:rsidRPr="00B62C8E">
        <w:t xml:space="preserve"> </w:t>
      </w:r>
      <w:r>
        <w:t>Гособлак</w:t>
      </w:r>
      <w:r w:rsidRPr="00B62C8E">
        <w:t xml:space="preserve">а предназначены для стандартизации механизмов обеспечения ИБ </w:t>
      </w:r>
      <w:r>
        <w:t xml:space="preserve">новых </w:t>
      </w:r>
      <w:r w:rsidRPr="00B62C8E">
        <w:t xml:space="preserve">АИС, внедряемых в </w:t>
      </w:r>
      <w:r w:rsidR="001C5194">
        <w:t>Гособлако</w:t>
      </w:r>
      <w:r w:rsidRPr="00B62C8E">
        <w:t xml:space="preserve">. Наличие в </w:t>
      </w:r>
      <w:r>
        <w:t>Гособлак</w:t>
      </w:r>
      <w:r w:rsidRPr="00B62C8E">
        <w:t xml:space="preserve">е </w:t>
      </w:r>
      <w:r>
        <w:t>ИКТ-услуг</w:t>
      </w:r>
      <w:r w:rsidRPr="00B62C8E">
        <w:t xml:space="preserve"> по</w:t>
      </w:r>
      <w:r w:rsidR="00662A45">
        <w:t xml:space="preserve"> обеспечению </w:t>
      </w:r>
      <w:r w:rsidRPr="00B62C8E">
        <w:t xml:space="preserve">ИБ позволит </w:t>
      </w:r>
      <w:r>
        <w:t xml:space="preserve">значительно </w:t>
      </w:r>
      <w:r w:rsidRPr="00B62C8E">
        <w:t xml:space="preserve">ускорить процесс разработки и реализации механизмов защиты информации </w:t>
      </w:r>
      <w:r>
        <w:t xml:space="preserve">для вновь </w:t>
      </w:r>
      <w:r w:rsidRPr="00B62C8E">
        <w:t>внедряемых АИС.</w:t>
      </w:r>
    </w:p>
    <w:p w:rsidR="00974422" w:rsidRPr="007A3686" w:rsidRDefault="00974422" w:rsidP="00974422">
      <w:r>
        <w:t>Необходимость их применения определяется на этапе разработки АИС в зависимости от модели угроз внедряемой системы.</w:t>
      </w:r>
    </w:p>
    <w:p w:rsidR="00974422" w:rsidRDefault="00974422" w:rsidP="002D07BD">
      <w:r w:rsidRPr="0067265F">
        <w:t>ИКТ-услуги</w:t>
      </w:r>
      <w:r w:rsidRPr="00B62C8E">
        <w:t xml:space="preserve"> по </w:t>
      </w:r>
      <w:r w:rsidR="00662A45">
        <w:t xml:space="preserve">обеспечению </w:t>
      </w:r>
      <w:r w:rsidRPr="00B62C8E">
        <w:t xml:space="preserve">ИБ </w:t>
      </w:r>
      <w:r>
        <w:t>Гособлак</w:t>
      </w:r>
      <w:r w:rsidRPr="00B62C8E">
        <w:t>а услов</w:t>
      </w:r>
      <w:r w:rsidRPr="00923C01">
        <w:t xml:space="preserve">но можно разделить на два </w:t>
      </w:r>
      <w:r>
        <w:t>типа</w:t>
      </w:r>
      <w:r w:rsidRPr="00B62C8E">
        <w:t>:</w:t>
      </w:r>
    </w:p>
    <w:p w:rsidR="002D07BD" w:rsidRPr="00C2045D" w:rsidRDefault="002D07BD" w:rsidP="004B14D7">
      <w:pPr>
        <w:pStyle w:val="a"/>
      </w:pPr>
      <w:r w:rsidRPr="00C2045D">
        <w:t>средства защиты, интегрированные в виртуальную среду и предназначенные для защиты от внутренних угроз функционирования АИС, разворачиваемых потребителями IaaS-услуг Гособлака;</w:t>
      </w:r>
    </w:p>
    <w:p w:rsidR="002D07BD" w:rsidRPr="00C2045D" w:rsidRDefault="002D07BD" w:rsidP="004B14D7">
      <w:pPr>
        <w:pStyle w:val="a"/>
      </w:pPr>
      <w:r w:rsidRPr="00C2045D">
        <w:t>универсальные услуги информационной безопасности, ориентированные на обеспечение ИБ от внешних угроз функционирования АИС, или для обеспечения интеграции механизмов защиты АИС с внешними системами ИБ.</w:t>
      </w:r>
    </w:p>
    <w:p w:rsidR="002D07BD" w:rsidRDefault="002D07BD" w:rsidP="002D07BD">
      <w:r>
        <w:t>С</w:t>
      </w:r>
      <w:r w:rsidR="00974422">
        <w:t>редства защиты, интегрированные в виртуальную среду</w:t>
      </w:r>
      <w:r w:rsidR="007575A0" w:rsidRPr="004B14D7">
        <w:t>,</w:t>
      </w:r>
      <w:r w:rsidR="00974422">
        <w:t xml:space="preserve"> </w:t>
      </w:r>
      <w:r>
        <w:t>предназначены для обеспечения ИБ виртуальных машин и виртуальных сетевых взаимодействий между ними. Они могут включать в свой состав следующие виды СЗИ:</w:t>
      </w:r>
    </w:p>
    <w:p w:rsidR="002D07BD" w:rsidRPr="00C2045D" w:rsidRDefault="002D07BD" w:rsidP="004B14D7">
      <w:pPr>
        <w:pStyle w:val="a"/>
      </w:pPr>
      <w:r w:rsidRPr="00C2045D">
        <w:t>средства антивирусной защиты – обеспечивают обнаружение и блокирование работы вредоносного ПО в виртуальной среде;</w:t>
      </w:r>
    </w:p>
    <w:p w:rsidR="002D07BD" w:rsidRPr="00C2045D" w:rsidRDefault="002D07BD" w:rsidP="004B14D7">
      <w:pPr>
        <w:pStyle w:val="a"/>
      </w:pPr>
      <w:r w:rsidRPr="00C2045D">
        <w:t>средства межсетевого экранирования – обеспечивают сегментацию и фильтрацию трафика между различными сегментами безопасности (совокупности виртуальных машин) внутри виртуальной среды;</w:t>
      </w:r>
    </w:p>
    <w:p w:rsidR="00406507" w:rsidRDefault="00406507" w:rsidP="00406507">
      <w:pPr>
        <w:pStyle w:val="a"/>
      </w:pPr>
      <w:r>
        <w:t>средства криптографической защиты каналов связи – обеспечивают шифрование сетевого трафика при взаимодействии компонентов распределенных сервисов между собой и взаимодействии сервисов с внешними смежными системами;</w:t>
      </w:r>
    </w:p>
    <w:p w:rsidR="002D07BD" w:rsidRPr="00C2045D" w:rsidRDefault="002D07BD" w:rsidP="004B14D7">
      <w:pPr>
        <w:pStyle w:val="a"/>
      </w:pPr>
      <w:r w:rsidRPr="00C2045D">
        <w:t>средства шифрования виртуальных машин – обеспечивают невозможность несанкционированного копирования образа виртуальной машины и запуска ее в другой виртуальной среде;</w:t>
      </w:r>
    </w:p>
    <w:p w:rsidR="002D07BD" w:rsidRPr="00C2045D" w:rsidRDefault="002D07BD" w:rsidP="004B14D7">
      <w:pPr>
        <w:pStyle w:val="a"/>
      </w:pPr>
      <w:r w:rsidRPr="00C2045D">
        <w:t>средства обнаружения и предотвращения вторжений – обеспечивают обнаружение и блокирование сетевых атак, направленных на виртуальные машины внутри виртуальной среды.</w:t>
      </w:r>
    </w:p>
    <w:p w:rsidR="002D07BD" w:rsidRDefault="002D07BD" w:rsidP="004B14D7">
      <w:pPr>
        <w:keepNext/>
      </w:pPr>
      <w:r>
        <w:lastRenderedPageBreak/>
        <w:t>У</w:t>
      </w:r>
      <w:r w:rsidR="00974422">
        <w:t xml:space="preserve">ниверсальные </w:t>
      </w:r>
      <w:r w:rsidR="006E5BFA">
        <w:t>услуги</w:t>
      </w:r>
      <w:r w:rsidR="00974422">
        <w:t xml:space="preserve"> информационной безопасности</w:t>
      </w:r>
      <w:r>
        <w:t xml:space="preserve"> предназначены для:</w:t>
      </w:r>
    </w:p>
    <w:p w:rsidR="002D07BD" w:rsidRDefault="002D07BD" w:rsidP="004B14D7">
      <w:pPr>
        <w:pStyle w:val="a"/>
        <w:keepNext/>
      </w:pPr>
      <w:r>
        <w:t xml:space="preserve">обеспечения защиты АИС, внедряемых потребителем </w:t>
      </w:r>
      <w:r w:rsidRPr="00153777">
        <w:rPr>
          <w:lang w:val="en-US"/>
        </w:rPr>
        <w:t>IaaS</w:t>
      </w:r>
      <w:r w:rsidRPr="00153777">
        <w:t>-</w:t>
      </w:r>
      <w:r>
        <w:t xml:space="preserve">услуги Гособлака, от внешних угроз ИБ, </w:t>
      </w:r>
      <w:r w:rsidRPr="00C2045D">
        <w:t>вызванных</w:t>
      </w:r>
      <w:r>
        <w:t xml:space="preserve"> наличием источника угроз за пределами АИС, размещаемой в Гособлаке;</w:t>
      </w:r>
    </w:p>
    <w:p w:rsidR="002D07BD" w:rsidRPr="00C2045D" w:rsidRDefault="002D07BD">
      <w:pPr>
        <w:pStyle w:val="a"/>
      </w:pPr>
      <w:r w:rsidRPr="00C2045D">
        <w:t>обеспечения защиты АИС, размещенных в Гособлаке, при их взаимодействии со смежными системами или интеграции с внешними системами ИБ;</w:t>
      </w:r>
    </w:p>
    <w:p w:rsidR="002D07BD" w:rsidRPr="00C2045D" w:rsidRDefault="002D07BD">
      <w:pPr>
        <w:pStyle w:val="a"/>
      </w:pPr>
      <w:r w:rsidRPr="00C2045D">
        <w:t xml:space="preserve">для обеспечения защиты ИТ-ресурсов </w:t>
      </w:r>
      <w:r w:rsidR="00510073" w:rsidRPr="00C2045D">
        <w:t>ФОГВ</w:t>
      </w:r>
      <w:r w:rsidRPr="00C2045D">
        <w:t>, не размещенных в Гособлаке</w:t>
      </w:r>
      <w:r w:rsidRPr="00C2045D">
        <w:rPr>
          <w:rStyle w:val="afff5"/>
        </w:rPr>
        <w:footnoteReference w:id="3"/>
      </w:r>
      <w:r w:rsidRPr="00C2045D">
        <w:t>.</w:t>
      </w:r>
    </w:p>
    <w:p w:rsidR="002D07BD" w:rsidRPr="008B6102" w:rsidRDefault="002D07BD" w:rsidP="002D07BD">
      <w:r>
        <w:t>ИКТ-услуги данного типа могут включать в свой состав следующие виды СрЗИ:</w:t>
      </w:r>
    </w:p>
    <w:p w:rsidR="002D07BD" w:rsidRPr="00C2045D" w:rsidRDefault="002D07BD" w:rsidP="00C2045D">
      <w:pPr>
        <w:pStyle w:val="a"/>
      </w:pPr>
      <w:r w:rsidRPr="00C2045D">
        <w:t>средства межсетевого экранирования;</w:t>
      </w:r>
    </w:p>
    <w:p w:rsidR="002D07BD" w:rsidRPr="00C2045D" w:rsidRDefault="002D07BD">
      <w:pPr>
        <w:pStyle w:val="a"/>
      </w:pPr>
      <w:r w:rsidRPr="00C2045D">
        <w:t>средства криптографической защиты каналов связи;</w:t>
      </w:r>
    </w:p>
    <w:p w:rsidR="002D07BD" w:rsidRPr="00C2045D" w:rsidRDefault="002D07BD">
      <w:pPr>
        <w:pStyle w:val="a"/>
      </w:pPr>
      <w:r w:rsidRPr="00C2045D">
        <w:t>средства обнаружения и предотвращения вторжений;</w:t>
      </w:r>
    </w:p>
    <w:p w:rsidR="002D07BD" w:rsidRPr="00C2045D" w:rsidRDefault="002D07BD">
      <w:pPr>
        <w:pStyle w:val="a"/>
      </w:pPr>
      <w:r w:rsidRPr="00C2045D">
        <w:t>средства защиты от вредоносного ПО;</w:t>
      </w:r>
    </w:p>
    <w:p w:rsidR="002D07BD" w:rsidRPr="00C2045D" w:rsidRDefault="002D07BD">
      <w:pPr>
        <w:pStyle w:val="a"/>
      </w:pPr>
      <w:r w:rsidRPr="00C2045D">
        <w:t>средства защиты от спама;</w:t>
      </w:r>
    </w:p>
    <w:p w:rsidR="002D07BD" w:rsidRPr="00C2045D" w:rsidRDefault="002D07BD">
      <w:pPr>
        <w:pStyle w:val="a"/>
      </w:pPr>
      <w:r w:rsidRPr="00C2045D">
        <w:t>средства защиты от утечек конфиденциальной информации;</w:t>
      </w:r>
    </w:p>
    <w:p w:rsidR="002D07BD" w:rsidRPr="00C2045D" w:rsidRDefault="002D07BD">
      <w:pPr>
        <w:pStyle w:val="a"/>
      </w:pPr>
      <w:r w:rsidRPr="00C2045D">
        <w:t>средства защиты от DDoS-атак;</w:t>
      </w:r>
    </w:p>
    <w:p w:rsidR="002D07BD" w:rsidRPr="00C2045D" w:rsidRDefault="002D07BD">
      <w:pPr>
        <w:pStyle w:val="a"/>
      </w:pPr>
      <w:r w:rsidRPr="00C2045D">
        <w:t xml:space="preserve">средства фильтрации </w:t>
      </w:r>
      <w:r w:rsidR="00025E3B" w:rsidRPr="00C2045D">
        <w:t>web</w:t>
      </w:r>
      <w:r w:rsidRPr="00C2045D">
        <w:t>-трафика;</w:t>
      </w:r>
    </w:p>
    <w:p w:rsidR="002D07BD" w:rsidRPr="00C2045D" w:rsidRDefault="002D07BD">
      <w:pPr>
        <w:pStyle w:val="a"/>
      </w:pPr>
      <w:r w:rsidRPr="00C2045D">
        <w:t>средства обнаружения и предотвращения вредоносного ПО в сетевом трафике;</w:t>
      </w:r>
    </w:p>
    <w:p w:rsidR="002D07BD" w:rsidRPr="00C2045D" w:rsidRDefault="002D07BD">
      <w:pPr>
        <w:pStyle w:val="a"/>
      </w:pPr>
      <w:r w:rsidRPr="00C2045D">
        <w:t>средства централизованной идентификации, аутентификации и контроля доступа;</w:t>
      </w:r>
    </w:p>
    <w:p w:rsidR="002D07BD" w:rsidRDefault="002D07BD">
      <w:pPr>
        <w:pStyle w:val="a"/>
      </w:pPr>
      <w:r w:rsidRPr="00C2045D">
        <w:t>удостоверяющий центр.</w:t>
      </w:r>
    </w:p>
    <w:p w:rsidR="00890D57" w:rsidRDefault="00890D57" w:rsidP="00CF6EB1">
      <w:pPr>
        <w:pStyle w:val="31"/>
        <w:shd w:val="clear" w:color="auto" w:fill="F7CAAC" w:themeFill="accent2" w:themeFillTint="66"/>
      </w:pPr>
      <w:bookmarkStart w:id="182" w:name="_Toc370399909"/>
      <w:bookmarkStart w:id="183" w:name="_Toc370404404"/>
      <w:bookmarkStart w:id="184" w:name="_Toc370399910"/>
      <w:bookmarkStart w:id="185" w:name="_Toc370817963"/>
      <w:bookmarkStart w:id="186" w:name="_Toc370827240"/>
      <w:bookmarkStart w:id="187" w:name="_Toc371682311"/>
      <w:bookmarkEnd w:id="182"/>
      <w:bookmarkEnd w:id="183"/>
      <w:bookmarkEnd w:id="184"/>
      <w:bookmarkEnd w:id="185"/>
      <w:bookmarkEnd w:id="186"/>
      <w:r w:rsidRPr="00110441">
        <w:t xml:space="preserve">Критерии </w:t>
      </w:r>
      <w:r>
        <w:t>миграции АИС в Единую инфраструктуру</w:t>
      </w:r>
      <w:bookmarkEnd w:id="187"/>
    </w:p>
    <w:p w:rsidR="00890D57" w:rsidRPr="005E05AD" w:rsidRDefault="00890D57" w:rsidP="00890D57">
      <w:pPr>
        <w:pStyle w:val="41"/>
      </w:pPr>
      <w:r w:rsidRPr="005E05AD">
        <w:t>Принципы переноса АИС в Единую инфраструктуру</w:t>
      </w:r>
    </w:p>
    <w:p w:rsidR="00890D57" w:rsidRDefault="00890D57" w:rsidP="00890D57">
      <w:pPr>
        <w:ind w:firstLine="708"/>
      </w:pPr>
      <w:r>
        <w:t>Миграция АИС в Единую инфраструктуру подразумевает собой перенос всех основных компонентов АИС на вычислительные мощности в составе Единой инфраструктуры.</w:t>
      </w:r>
    </w:p>
    <w:p w:rsidR="00890D57" w:rsidRDefault="00890D57" w:rsidP="00890D57">
      <w:pPr>
        <w:ind w:firstLine="708"/>
      </w:pPr>
      <w:r>
        <w:t>Подход к миграции АИС заключается в следующих основных принципах:</w:t>
      </w:r>
    </w:p>
    <w:p w:rsidR="00890D57" w:rsidRDefault="00890D57" w:rsidP="00890D57">
      <w:pPr>
        <w:ind w:firstLine="708"/>
      </w:pPr>
      <w:r>
        <w:t xml:space="preserve">1) Все вновь создаваемые АИС подлежат переносу в Единую инфраструктуру; соответственно, архитектура данных АИС должна изначально поддерживать возможность </w:t>
      </w:r>
      <w:r w:rsidR="00C84EB4">
        <w:t>работы на ней</w:t>
      </w:r>
      <w:r>
        <w:t>.</w:t>
      </w:r>
    </w:p>
    <w:p w:rsidR="00890D57" w:rsidRDefault="00890D57" w:rsidP="00890D57">
      <w:pPr>
        <w:ind w:firstLine="708"/>
      </w:pPr>
      <w:r>
        <w:lastRenderedPageBreak/>
        <w:t xml:space="preserve">2) Все модернизируемые эксплуатируемые АИС подлежат переносу в Единую инфраструктуру; соответственно, модернизированная архитектура АИС должна поддерживать возможность </w:t>
      </w:r>
      <w:r w:rsidR="00C84EB4">
        <w:t>работы на ней</w:t>
      </w:r>
      <w:r>
        <w:t>.</w:t>
      </w:r>
    </w:p>
    <w:p w:rsidR="00890D57" w:rsidRDefault="00890D57" w:rsidP="00890D57">
      <w:pPr>
        <w:ind w:firstLine="708"/>
      </w:pPr>
      <w:r>
        <w:t>3) Все эксплуатируемые АИС подлежат переносу в Единую инфраструктуру при условии, что затраты на перенос и соответствующую модернизацию не превышают 10% от текущих плановых затрат на сопровождение эксплуатируемой АИС.</w:t>
      </w:r>
    </w:p>
    <w:p w:rsidR="00890D57" w:rsidRDefault="00890D57" w:rsidP="00890D57">
      <w:pPr>
        <w:keepNext/>
        <w:ind w:firstLine="708"/>
      </w:pPr>
      <w:r>
        <w:t>4) Исключение из вышеперечисленных принципов переноса должно определяться в каждом конкретном случае Правительственной комиссией по ИТ, принимающей во внимание следующие факторы:</w:t>
      </w:r>
    </w:p>
    <w:p w:rsidR="00890D57" w:rsidRDefault="00890D57" w:rsidP="00890D57">
      <w:pPr>
        <w:pStyle w:val="a"/>
        <w:keepLines w:val="0"/>
        <w:numPr>
          <w:ilvl w:val="0"/>
          <w:numId w:val="2"/>
        </w:numPr>
      </w:pPr>
      <w:r>
        <w:t>степень удовлетворенности ФОГВ эксплуатируемой АИС в части информатизации процессов деятельности данного ФОГВ;</w:t>
      </w:r>
    </w:p>
    <w:p w:rsidR="00890D57" w:rsidRDefault="00890D57" w:rsidP="00890D57">
      <w:pPr>
        <w:pStyle w:val="a"/>
        <w:keepLines w:val="0"/>
        <w:numPr>
          <w:ilvl w:val="0"/>
          <w:numId w:val="2"/>
        </w:numPr>
      </w:pPr>
      <w:r>
        <w:t>размер плановых затрат на модернизацию эксплуатируемой АИС в сравнении с затратами на перенос и соответствующую модернизацию (для случая модернизируемой эксплуатируемой АИС);</w:t>
      </w:r>
    </w:p>
    <w:p w:rsidR="00890D57" w:rsidRDefault="00890D57" w:rsidP="00890D57">
      <w:pPr>
        <w:pStyle w:val="a"/>
        <w:keepLines w:val="0"/>
        <w:numPr>
          <w:ilvl w:val="0"/>
          <w:numId w:val="2"/>
        </w:numPr>
      </w:pPr>
      <w:r>
        <w:t>размер плановых затрат на сопровождение эксплуатируемой АИС в сравнении с затратами на перенос и соответствующую модернизацию (для случая эксплуатируемой АИС);</w:t>
      </w:r>
    </w:p>
    <w:p w:rsidR="00890D57" w:rsidRDefault="00890D57" w:rsidP="00890D57">
      <w:pPr>
        <w:pStyle w:val="a"/>
        <w:keepLines w:val="0"/>
        <w:numPr>
          <w:ilvl w:val="0"/>
          <w:numId w:val="2"/>
        </w:numPr>
      </w:pPr>
      <w:r>
        <w:t>наличие в эксплуатируемой АИС процессов обработки информации, составляющей государственную тайну или образующих государственную тайну по совокупности обрабатываемой информации;</w:t>
      </w:r>
    </w:p>
    <w:p w:rsidR="00890D57" w:rsidRDefault="00890D57" w:rsidP="00890D57">
      <w:pPr>
        <w:pStyle w:val="a"/>
        <w:keepLines w:val="0"/>
        <w:numPr>
          <w:ilvl w:val="0"/>
          <w:numId w:val="2"/>
        </w:numPr>
      </w:pPr>
      <w:r>
        <w:t>особенности архитектуры эксплуатируемой АИС: наличие в составе АИС компонентов на базе платформ, отличных от x86-совместимого серверного аппаратного обеспечения;</w:t>
      </w:r>
    </w:p>
    <w:p w:rsidR="00890D57" w:rsidRDefault="00890D57" w:rsidP="00890D57">
      <w:pPr>
        <w:pStyle w:val="a"/>
        <w:keepLines w:val="0"/>
        <w:numPr>
          <w:ilvl w:val="0"/>
          <w:numId w:val="2"/>
        </w:numPr>
      </w:pPr>
      <w:r>
        <w:t>планируемый срок эксплуатации текущей АИС: данный срок должен быть более трех лет, поскольку стоимость процедур миграции может быть сопоставима со стоимостью оставшегося срока эксплуатации; новая версия АИС должна проектироваться уже для работы в Единой</w:t>
      </w:r>
      <w:r w:rsidR="0091488A">
        <w:t xml:space="preserve"> инфраструктуре</w:t>
      </w:r>
      <w:r>
        <w:t>;</w:t>
      </w:r>
    </w:p>
    <w:p w:rsidR="00890D57" w:rsidRDefault="00890D57" w:rsidP="00890D57">
      <w:pPr>
        <w:pStyle w:val="a"/>
        <w:keepLines w:val="0"/>
        <w:numPr>
          <w:ilvl w:val="0"/>
          <w:numId w:val="2"/>
        </w:numPr>
      </w:pPr>
      <w:r>
        <w:t xml:space="preserve">наличие поддержки используемого ПО: </w:t>
      </w:r>
      <w:r w:rsidR="00AB3C1D">
        <w:t xml:space="preserve">используется ли </w:t>
      </w:r>
      <w:r>
        <w:t>в эксплуатируемой АИС прикладное или системное ПО, которое не поддерживается производителем данного ПО.</w:t>
      </w:r>
    </w:p>
    <w:p w:rsidR="00890D57" w:rsidRPr="005E05AD" w:rsidRDefault="00890D57" w:rsidP="00890D57">
      <w:pPr>
        <w:pStyle w:val="41"/>
      </w:pPr>
      <w:r w:rsidRPr="005E05AD">
        <w:t>Дополнительные факторы, влияющие на процесс миграции</w:t>
      </w:r>
    </w:p>
    <w:p w:rsidR="00890D57" w:rsidRDefault="00890D57" w:rsidP="00890D57">
      <w:pPr>
        <w:keepNext/>
        <w:ind w:firstLine="708"/>
      </w:pPr>
      <w:r>
        <w:t>При проведении миграции необходимо будет учитывать набор факторов, влияющих на процесс миграции. Такими факторами являются:</w:t>
      </w:r>
    </w:p>
    <w:p w:rsidR="00890D57" w:rsidRDefault="00890D57" w:rsidP="00890D57">
      <w:pPr>
        <w:pStyle w:val="a1"/>
        <w:keepNext/>
        <w:numPr>
          <w:ilvl w:val="0"/>
          <w:numId w:val="18"/>
        </w:numPr>
      </w:pPr>
      <w:r>
        <w:t>Существующая сетевая инфраструктура. Для некоторых АИС потребуется переработка текущей сетевой инфраструктуры с целью обеспечения надлежащего качества доступа к АИС для пользователей.</w:t>
      </w:r>
    </w:p>
    <w:p w:rsidR="00890D57" w:rsidRDefault="00890D57" w:rsidP="00890D57">
      <w:pPr>
        <w:pStyle w:val="a1"/>
      </w:pPr>
      <w:r>
        <w:t>Сложность АИС. Такие приложения, как «электронная почта», могут быть достаточно легко перенесены в Единую инфраструктуру, поскольку они стандартизованы. Более сложные АИС потребуют тщательной проработки самой процедуры миграции, тщательного планирования и тестирования переноса.</w:t>
      </w:r>
    </w:p>
    <w:p w:rsidR="00890D57" w:rsidRDefault="00890D57" w:rsidP="00890D57">
      <w:pPr>
        <w:pStyle w:val="a1"/>
      </w:pPr>
      <w:r>
        <w:t xml:space="preserve">Квалификация ИТ-специалистов. Переход на использование Единой инфраструктуры потребует повышения уровня квалификации специалистов, занимающихся планированием и </w:t>
      </w:r>
      <w:r>
        <w:lastRenderedPageBreak/>
        <w:t>проектированием архитектуры АИС ФОГВ. Им будет необходимо, как минимум, иметь знания об архитектуре и принципах работы сред виртуализации и сопутствующих ей средств управления.</w:t>
      </w:r>
    </w:p>
    <w:p w:rsidR="00890D57" w:rsidRPr="00CC1103" w:rsidRDefault="00890D57" w:rsidP="00890D57">
      <w:pPr>
        <w:pStyle w:val="a1"/>
      </w:pPr>
      <w:r>
        <w:t xml:space="preserve">Уровень </w:t>
      </w:r>
      <w:r w:rsidRPr="0066319F">
        <w:rPr>
          <w:lang w:val="en-US"/>
        </w:rPr>
        <w:t>SLA</w:t>
      </w:r>
      <w:r w:rsidRPr="00CC1103">
        <w:t xml:space="preserve">. </w:t>
      </w:r>
      <w:r>
        <w:t xml:space="preserve">При миграции в Единую инфраструктуру потребуется оценка текущего уровня </w:t>
      </w:r>
      <w:r w:rsidRPr="0066319F">
        <w:rPr>
          <w:lang w:val="en-US"/>
        </w:rPr>
        <w:t>SLA</w:t>
      </w:r>
      <w:r>
        <w:t xml:space="preserve"> для различных компонентов</w:t>
      </w:r>
      <w:r w:rsidRPr="00CC1103">
        <w:t xml:space="preserve"> </w:t>
      </w:r>
      <w:r>
        <w:t xml:space="preserve">АИС и </w:t>
      </w:r>
      <w:r w:rsidR="003966B0">
        <w:t>установка</w:t>
      </w:r>
      <w:r>
        <w:t xml:space="preserve"> соответствия с SLA Каталога услуг. При рассмотрении уровней </w:t>
      </w:r>
      <w:r w:rsidRPr="0066319F">
        <w:rPr>
          <w:lang w:val="en-US"/>
        </w:rPr>
        <w:t>SLA</w:t>
      </w:r>
      <w:r w:rsidRPr="00383128">
        <w:t xml:space="preserve"> </w:t>
      </w:r>
      <w:r>
        <w:t>необходимо будет найти отличия между уровнями, так как при миграции это может привести к необходимости переработки архитектуры АИС.</w:t>
      </w:r>
    </w:p>
    <w:p w:rsidR="00890D57" w:rsidRPr="005E05AD" w:rsidRDefault="00890D57" w:rsidP="00890D57">
      <w:pPr>
        <w:pStyle w:val="41"/>
      </w:pPr>
      <w:r w:rsidRPr="005E05AD">
        <w:t xml:space="preserve">Принципы </w:t>
      </w:r>
      <w:r>
        <w:t>интеграции</w:t>
      </w:r>
      <w:r w:rsidRPr="005E05AD">
        <w:t xml:space="preserve"> </w:t>
      </w:r>
      <w:r w:rsidR="001959FF">
        <w:t xml:space="preserve">переносимых </w:t>
      </w:r>
      <w:r w:rsidRPr="005E05AD">
        <w:t>АИС с Каталогом услуг</w:t>
      </w:r>
    </w:p>
    <w:p w:rsidR="00890D57" w:rsidRDefault="00890D57" w:rsidP="00890D57">
      <w:pPr>
        <w:keepNext/>
        <w:ind w:firstLine="708"/>
      </w:pPr>
      <w:r>
        <w:t>Ниже перечислены основные принципы интеграции АИС, переносимых в Единую инфраструктуру, с Каталогом услуг:</w:t>
      </w:r>
    </w:p>
    <w:p w:rsidR="00890D57" w:rsidRDefault="00890D57" w:rsidP="00890D57">
      <w:pPr>
        <w:ind w:firstLine="708"/>
      </w:pPr>
      <w:r>
        <w:t>1) АИС, переносимые в Единую инфраструктуру, должны представлять собой совокупность функций, однозначно проецируемы</w:t>
      </w:r>
      <w:r w:rsidR="006A7C13">
        <w:t>х</w:t>
      </w:r>
      <w:r>
        <w:t xml:space="preserve"> на ИКТ-услуги из Каталога, и переноситься в Единую инфраструктуру в виде одной услуги</w:t>
      </w:r>
      <w:r w:rsidR="006A7C13">
        <w:t xml:space="preserve"> или</w:t>
      </w:r>
      <w:r>
        <w:t xml:space="preserve"> набора услуг.</w:t>
      </w:r>
    </w:p>
    <w:p w:rsidR="00890D57" w:rsidRDefault="00890D57" w:rsidP="00890D57">
      <w:pPr>
        <w:ind w:firstLine="708"/>
      </w:pPr>
      <w:r>
        <w:t>2) В случае если в Каталоге услуг отсутствует услуга, предоставляемая функционалом какого-либо компонента АИС, должна быть подана заявка на добавление данной услуги в состав Каталога, при условии, что данная услуга не является специализированной.</w:t>
      </w:r>
    </w:p>
    <w:p w:rsidR="00890D57" w:rsidRPr="00C2045D" w:rsidRDefault="00890D57" w:rsidP="00890D57">
      <w:pPr>
        <w:ind w:firstLine="708"/>
      </w:pPr>
      <w:r>
        <w:t>3) АИС</w:t>
      </w:r>
      <w:r w:rsidR="006A7C13">
        <w:t>, автоматизирующие</w:t>
      </w:r>
      <w:r>
        <w:t xml:space="preserve"> профильную деятельность ФОГВ (ИС специальной деятельности) могут переводиться в Единую инфраструктуру без разбиения на услуги из Каталога услуг. Так, например, для размещения ИС специальной деятельности в Единой инфраструктуре из Каталога услуг может быть использована только услуга </w:t>
      </w:r>
      <w:r>
        <w:rPr>
          <w:lang w:val="en-US"/>
        </w:rPr>
        <w:t>IaaS</w:t>
      </w:r>
      <w:r>
        <w:t>.</w:t>
      </w:r>
    </w:p>
    <w:p w:rsidR="001D52EE" w:rsidRDefault="00E14862" w:rsidP="004B14D7">
      <w:pPr>
        <w:pStyle w:val="20"/>
      </w:pPr>
      <w:bookmarkStart w:id="188" w:name="_Toc371682312"/>
      <w:r>
        <w:t>Формирование</w:t>
      </w:r>
      <w:r w:rsidR="00FD69F6">
        <w:t xml:space="preserve"> централизованной инженерной </w:t>
      </w:r>
      <w:r w:rsidR="001D52EE">
        <w:t>инфраструктур</w:t>
      </w:r>
      <w:r w:rsidR="006553C4">
        <w:t>ы</w:t>
      </w:r>
      <w:bookmarkEnd w:id="188"/>
    </w:p>
    <w:p w:rsidR="001D52EE" w:rsidRDefault="001D52EE" w:rsidP="004B14D7">
      <w:r>
        <w:t xml:space="preserve">При формировании состава аппаратных ресурсов облачной инфраструктуры для оказания ИКТ-услуг органам государственной власти должна быть рассмотрена возможность использования оборудования, унаследованного от внедрений с применением децентрализованного подхода. В ходе такого рассмотрения должны быть сформированы критерии, </w:t>
      </w:r>
      <w:r w:rsidR="003D50AA">
        <w:t xml:space="preserve">направленные на отбор оборудования, </w:t>
      </w:r>
      <w:r w:rsidR="00856978">
        <w:t>использование</w:t>
      </w:r>
      <w:r w:rsidR="003D50AA">
        <w:t xml:space="preserve"> которого в составе облачной инфраструктуры не будет приводить к нарушению требований к ней в части </w:t>
      </w:r>
      <w:r>
        <w:t xml:space="preserve">надежности, пригодности к ремонту, наличию доступных запасных частей </w:t>
      </w:r>
      <w:r w:rsidR="003D50AA">
        <w:t xml:space="preserve">для компонентов </w:t>
      </w:r>
      <w:r>
        <w:t>и действующей поддержки производителей</w:t>
      </w:r>
      <w:r w:rsidR="00856978">
        <w:t xml:space="preserve"> или существенным дополнительным инвестициям для обеспечения таких требований.</w:t>
      </w:r>
    </w:p>
    <w:p w:rsidR="00722849" w:rsidRPr="00944ACC" w:rsidRDefault="00722849" w:rsidP="00722849">
      <w:r>
        <w:t>Средства автоматизации процессов поддержки ИКТ-услуг у поставщиков ИКТ-услуг должны предоставлять данные о качестве ИКТ-услуг, определяемые Регулятором.</w:t>
      </w:r>
    </w:p>
    <w:p w:rsidR="006553C4" w:rsidRDefault="004C05D1" w:rsidP="004B14D7">
      <w:r>
        <w:t>Облачная и</w:t>
      </w:r>
      <w:r w:rsidR="006553C4">
        <w:t xml:space="preserve">нфраструктура также должна содержать </w:t>
      </w:r>
      <w:r w:rsidR="000113E2">
        <w:t xml:space="preserve">инфраструктуру поддержки процессов, которые используются для оказания услуг, а также </w:t>
      </w:r>
      <w:r w:rsidR="006553C4">
        <w:t xml:space="preserve">портал, </w:t>
      </w:r>
      <w:r w:rsidR="009A45E0">
        <w:t>предоставляющий доступ</w:t>
      </w:r>
      <w:r w:rsidR="00025E3B">
        <w:t>:</w:t>
      </w:r>
    </w:p>
    <w:p w:rsidR="006553C4" w:rsidRDefault="00AE0945" w:rsidP="00C2045D">
      <w:pPr>
        <w:pStyle w:val="a"/>
      </w:pPr>
      <w:r>
        <w:t>к а</w:t>
      </w:r>
      <w:r w:rsidR="006553C4">
        <w:t>ктуальному каталогу ИКТ-услуг;</w:t>
      </w:r>
    </w:p>
    <w:p w:rsidR="006553C4" w:rsidRDefault="00AE0945">
      <w:pPr>
        <w:pStyle w:val="a"/>
      </w:pPr>
      <w:r>
        <w:t xml:space="preserve">к </w:t>
      </w:r>
      <w:r w:rsidR="00E65468">
        <w:t xml:space="preserve">функциям </w:t>
      </w:r>
      <w:r>
        <w:t>самообслуживания</w:t>
      </w:r>
      <w:r w:rsidR="006553C4">
        <w:t>;</w:t>
      </w:r>
    </w:p>
    <w:p w:rsidR="00AE0945" w:rsidRDefault="00AE0945">
      <w:pPr>
        <w:pStyle w:val="a"/>
      </w:pPr>
      <w:r>
        <w:t>к системе управления инцидентами;</w:t>
      </w:r>
    </w:p>
    <w:p w:rsidR="006553C4" w:rsidRDefault="00AE0945">
      <w:pPr>
        <w:pStyle w:val="a"/>
      </w:pPr>
      <w:r>
        <w:t xml:space="preserve">к </w:t>
      </w:r>
      <w:r w:rsidR="006553C4">
        <w:t>документации и обучающи</w:t>
      </w:r>
      <w:r>
        <w:t>м</w:t>
      </w:r>
      <w:r w:rsidR="006553C4">
        <w:t xml:space="preserve"> материал</w:t>
      </w:r>
      <w:r w:rsidR="00D13566">
        <w:t>ам</w:t>
      </w:r>
      <w:r w:rsidR="006553C4">
        <w:t xml:space="preserve"> систем, предоставляемы</w:t>
      </w:r>
      <w:r>
        <w:t>м</w:t>
      </w:r>
      <w:r w:rsidR="006553C4">
        <w:t xml:space="preserve"> как сервис;</w:t>
      </w:r>
    </w:p>
    <w:p w:rsidR="006553C4" w:rsidRDefault="00AE0945">
      <w:pPr>
        <w:pStyle w:val="a"/>
      </w:pPr>
      <w:r>
        <w:lastRenderedPageBreak/>
        <w:t xml:space="preserve">к </w:t>
      </w:r>
      <w:r w:rsidR="006553C4">
        <w:t>средства</w:t>
      </w:r>
      <w:r>
        <w:t>м</w:t>
      </w:r>
      <w:r w:rsidR="006553C4">
        <w:t xml:space="preserve"> коллективного дистанционного обучения пользователей </w:t>
      </w:r>
      <w:r>
        <w:t>со стороны создателей систем и учебных це</w:t>
      </w:r>
      <w:r w:rsidR="00C2045D">
        <w:t>н</w:t>
      </w:r>
      <w:r>
        <w:t>тров</w:t>
      </w:r>
      <w:r w:rsidR="006553C4">
        <w:t>.</w:t>
      </w:r>
    </w:p>
    <w:p w:rsidR="00ED5BC1" w:rsidRDefault="00ED5BC1" w:rsidP="00CF6EB1">
      <w:pPr>
        <w:pStyle w:val="a"/>
        <w:numPr>
          <w:ilvl w:val="0"/>
          <w:numId w:val="0"/>
        </w:numPr>
        <w:ind w:firstLine="708"/>
      </w:pPr>
      <w:r>
        <w:t xml:space="preserve">При реализации централизованной инфраструктуры могут быть использованы как российские, так и зарубежные решения при условии, что они соответствуют предъявляемым требованиям и прошли соответствующую аттестацию. </w:t>
      </w:r>
    </w:p>
    <w:p w:rsidR="00ED5BC1" w:rsidRDefault="00ED5BC1" w:rsidP="00CF6EB1">
      <w:pPr>
        <w:pStyle w:val="a"/>
        <w:numPr>
          <w:ilvl w:val="0"/>
          <w:numId w:val="0"/>
        </w:numPr>
        <w:ind w:firstLine="708"/>
      </w:pPr>
      <w:r>
        <w:t>Если требованиям удовлетворяют несколько решений, предпочтение отдается отечественным разработкам.</w:t>
      </w:r>
    </w:p>
    <w:p w:rsidR="00BE5D73" w:rsidRDefault="00BE5D73" w:rsidP="004B14D7">
      <w:pPr>
        <w:pStyle w:val="20"/>
      </w:pPr>
      <w:bookmarkStart w:id="189" w:name="_Toc370817966"/>
      <w:bookmarkStart w:id="190" w:name="_Toc370827243"/>
      <w:bookmarkStart w:id="191" w:name="_Toc370817967"/>
      <w:bookmarkStart w:id="192" w:name="_Toc370827244"/>
      <w:bookmarkStart w:id="193" w:name="_Toc370817968"/>
      <w:bookmarkStart w:id="194" w:name="_Toc370827245"/>
      <w:bookmarkStart w:id="195" w:name="_Toc370817969"/>
      <w:bookmarkStart w:id="196" w:name="_Toc370827246"/>
      <w:bookmarkStart w:id="197" w:name="_Toc370817970"/>
      <w:bookmarkStart w:id="198" w:name="_Toc370827247"/>
      <w:bookmarkStart w:id="199" w:name="_Toc370817971"/>
      <w:bookmarkStart w:id="200" w:name="_Toc370827248"/>
      <w:bookmarkStart w:id="201" w:name="_Toc370817972"/>
      <w:bookmarkStart w:id="202" w:name="_Toc370827249"/>
      <w:bookmarkStart w:id="203" w:name="_Toc370817973"/>
      <w:bookmarkStart w:id="204" w:name="_Toc370827250"/>
      <w:bookmarkStart w:id="205" w:name="_Toc370817974"/>
      <w:bookmarkStart w:id="206" w:name="_Toc370827251"/>
      <w:bookmarkStart w:id="207" w:name="_Toc370817975"/>
      <w:bookmarkStart w:id="208" w:name="_Toc370827252"/>
      <w:bookmarkStart w:id="209" w:name="_Toc370817976"/>
      <w:bookmarkStart w:id="210" w:name="_Toc370827253"/>
      <w:bookmarkStart w:id="211" w:name="_Toc370399928"/>
      <w:bookmarkStart w:id="212" w:name="_Toc370404423"/>
      <w:bookmarkStart w:id="213" w:name="_Toc369718334"/>
      <w:bookmarkStart w:id="214" w:name="_Toc369724895"/>
      <w:bookmarkStart w:id="215" w:name="_Toc369725652"/>
      <w:bookmarkStart w:id="216" w:name="_Toc369725680"/>
      <w:bookmarkStart w:id="217" w:name="_Toc370399929"/>
      <w:bookmarkStart w:id="218" w:name="_Toc370404424"/>
      <w:bookmarkStart w:id="219" w:name="_Toc370399932"/>
      <w:bookmarkStart w:id="220" w:name="_Toc370404427"/>
      <w:bookmarkStart w:id="221" w:name="_Toc370399933"/>
      <w:bookmarkStart w:id="222" w:name="_Toc370404428"/>
      <w:bookmarkStart w:id="223" w:name="_Toc370399934"/>
      <w:bookmarkStart w:id="224" w:name="_Toc370404429"/>
      <w:bookmarkStart w:id="225" w:name="_Toc370399935"/>
      <w:bookmarkStart w:id="226" w:name="_Toc370404430"/>
      <w:bookmarkStart w:id="227" w:name="_Toc370399936"/>
      <w:bookmarkStart w:id="228" w:name="_Toc370404431"/>
      <w:bookmarkStart w:id="229" w:name="_Toc370399937"/>
      <w:bookmarkStart w:id="230" w:name="_Toc370404432"/>
      <w:bookmarkStart w:id="231" w:name="_Toc370399938"/>
      <w:bookmarkStart w:id="232" w:name="_Toc370404433"/>
      <w:bookmarkStart w:id="233" w:name="_Toc370399946"/>
      <w:bookmarkStart w:id="234" w:name="_Toc370404441"/>
      <w:bookmarkStart w:id="235" w:name="_Toc370399953"/>
      <w:bookmarkStart w:id="236" w:name="_Toc370404448"/>
      <w:bookmarkStart w:id="237" w:name="_Toc370399965"/>
      <w:bookmarkStart w:id="238" w:name="_Toc370404460"/>
      <w:bookmarkStart w:id="239" w:name="_Toc370399967"/>
      <w:bookmarkStart w:id="240" w:name="_Toc370404462"/>
      <w:bookmarkStart w:id="241" w:name="_Toc370399984"/>
      <w:bookmarkStart w:id="242" w:name="_Toc370404479"/>
      <w:bookmarkStart w:id="243" w:name="_Toc370399985"/>
      <w:bookmarkStart w:id="244" w:name="_Toc370404480"/>
      <w:bookmarkStart w:id="245" w:name="_Toc370399988"/>
      <w:bookmarkStart w:id="246" w:name="_Toc370404483"/>
      <w:bookmarkStart w:id="247" w:name="_Toc370399991"/>
      <w:bookmarkStart w:id="248" w:name="_Toc370404486"/>
      <w:bookmarkStart w:id="249" w:name="_Toc370399992"/>
      <w:bookmarkStart w:id="250" w:name="_Toc370404487"/>
      <w:bookmarkStart w:id="251" w:name="_Toc370399993"/>
      <w:bookmarkStart w:id="252" w:name="_Toc370404488"/>
      <w:bookmarkStart w:id="253" w:name="_Toc370400006"/>
      <w:bookmarkStart w:id="254" w:name="_Toc370404501"/>
      <w:bookmarkStart w:id="255" w:name="_Toc370400007"/>
      <w:bookmarkStart w:id="256" w:name="_Toc370404502"/>
      <w:bookmarkStart w:id="257" w:name="_Toc370400008"/>
      <w:bookmarkStart w:id="258" w:name="_Toc370404503"/>
      <w:bookmarkStart w:id="259" w:name="_Toc370400011"/>
      <w:bookmarkStart w:id="260" w:name="_Toc370404506"/>
      <w:bookmarkStart w:id="261" w:name="_Toc370400012"/>
      <w:bookmarkStart w:id="262" w:name="_Toc370404507"/>
      <w:bookmarkStart w:id="263" w:name="_Toc370400024"/>
      <w:bookmarkStart w:id="264" w:name="_Toc370404519"/>
      <w:bookmarkStart w:id="265" w:name="_Toc370400026"/>
      <w:bookmarkStart w:id="266" w:name="_Toc370404521"/>
      <w:bookmarkStart w:id="267" w:name="_Toc370400027"/>
      <w:bookmarkStart w:id="268" w:name="_Toc370404522"/>
      <w:bookmarkStart w:id="269" w:name="_Toc370400028"/>
      <w:bookmarkStart w:id="270" w:name="_Toc370404523"/>
      <w:bookmarkStart w:id="271" w:name="_Toc370400029"/>
      <w:bookmarkStart w:id="272" w:name="_Toc370404524"/>
      <w:bookmarkStart w:id="273" w:name="_Toc370400032"/>
      <w:bookmarkStart w:id="274" w:name="_Toc370404527"/>
      <w:bookmarkStart w:id="275" w:name="_Toc370400035"/>
      <w:bookmarkStart w:id="276" w:name="_Toc370404530"/>
      <w:bookmarkStart w:id="277" w:name="_Toc370400038"/>
      <w:bookmarkStart w:id="278" w:name="_Toc370404533"/>
      <w:bookmarkStart w:id="279" w:name="_Toc370400046"/>
      <w:bookmarkStart w:id="280" w:name="_Toc370404541"/>
      <w:bookmarkStart w:id="281" w:name="_Toc370400047"/>
      <w:bookmarkStart w:id="282" w:name="_Toc370404542"/>
      <w:bookmarkStart w:id="283" w:name="_Toc370400049"/>
      <w:bookmarkStart w:id="284" w:name="_Toc370404544"/>
      <w:bookmarkStart w:id="285" w:name="_Toc370400051"/>
      <w:bookmarkStart w:id="286" w:name="_Toc370404546"/>
      <w:bookmarkStart w:id="287" w:name="_Toc370400059"/>
      <w:bookmarkStart w:id="288" w:name="_Toc370404554"/>
      <w:bookmarkStart w:id="289" w:name="_Toc370400060"/>
      <w:bookmarkStart w:id="290" w:name="_Toc370404555"/>
      <w:bookmarkStart w:id="291" w:name="_Toc370400063"/>
      <w:bookmarkStart w:id="292" w:name="_Toc370404558"/>
      <w:bookmarkStart w:id="293" w:name="_Toc370400065"/>
      <w:bookmarkStart w:id="294" w:name="_Toc370404560"/>
      <w:bookmarkStart w:id="295" w:name="_Toc370400066"/>
      <w:bookmarkStart w:id="296" w:name="_Toc370404561"/>
      <w:bookmarkStart w:id="297" w:name="_Toc370400067"/>
      <w:bookmarkStart w:id="298" w:name="_Toc370404562"/>
      <w:bookmarkStart w:id="299" w:name="_Toc370400074"/>
      <w:bookmarkStart w:id="300" w:name="_Toc370404569"/>
      <w:bookmarkStart w:id="301" w:name="_Toc370400175"/>
      <w:bookmarkStart w:id="302" w:name="_Toc370404670"/>
      <w:bookmarkStart w:id="303" w:name="_Toc370400176"/>
      <w:bookmarkStart w:id="304" w:name="_Toc370404671"/>
      <w:bookmarkStart w:id="305" w:name="_Toc370400178"/>
      <w:bookmarkStart w:id="306" w:name="_Toc370404673"/>
      <w:bookmarkStart w:id="307" w:name="_Toc370400179"/>
      <w:bookmarkStart w:id="308" w:name="_Toc370404674"/>
      <w:bookmarkStart w:id="309" w:name="_Toc370400180"/>
      <w:bookmarkStart w:id="310" w:name="_Toc370404675"/>
      <w:bookmarkStart w:id="311" w:name="_Toc370400194"/>
      <w:bookmarkStart w:id="312" w:name="_Toc370404689"/>
      <w:bookmarkStart w:id="313" w:name="_Toc370400198"/>
      <w:bookmarkStart w:id="314" w:name="_Toc370404693"/>
      <w:bookmarkStart w:id="315" w:name="_Toc370400199"/>
      <w:bookmarkStart w:id="316" w:name="_Toc370404694"/>
      <w:bookmarkStart w:id="317" w:name="_Toc370400200"/>
      <w:bookmarkStart w:id="318" w:name="_Toc370404695"/>
      <w:bookmarkStart w:id="319" w:name="_Toc370400201"/>
      <w:bookmarkStart w:id="320" w:name="_Toc370404696"/>
      <w:bookmarkStart w:id="321" w:name="_Toc370400202"/>
      <w:bookmarkStart w:id="322" w:name="_Toc370404697"/>
      <w:bookmarkStart w:id="323" w:name="_Toc370400203"/>
      <w:bookmarkStart w:id="324" w:name="_Toc370404698"/>
      <w:bookmarkStart w:id="325" w:name="_Toc370400208"/>
      <w:bookmarkStart w:id="326" w:name="_Toc370404703"/>
      <w:bookmarkStart w:id="327" w:name="_Toc370400209"/>
      <w:bookmarkStart w:id="328" w:name="_Toc370404704"/>
      <w:bookmarkStart w:id="329" w:name="_Toc370400210"/>
      <w:bookmarkStart w:id="330" w:name="_Toc370404705"/>
      <w:bookmarkStart w:id="331" w:name="_Toc370400222"/>
      <w:bookmarkStart w:id="332" w:name="_Toc370404717"/>
      <w:bookmarkStart w:id="333" w:name="_Toc370400224"/>
      <w:bookmarkStart w:id="334" w:name="_Toc370404719"/>
      <w:bookmarkStart w:id="335" w:name="_Toc371682313"/>
      <w:bookmarkStart w:id="336" w:name="_Toc37007474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r w:rsidRPr="004D5BAD">
        <w:t xml:space="preserve">Анализ </w:t>
      </w:r>
      <w:r w:rsidRPr="00487E49">
        <w:t>организационных</w:t>
      </w:r>
      <w:r w:rsidRPr="004D5BAD">
        <w:t xml:space="preserve"> </w:t>
      </w:r>
      <w:r>
        <w:t>подходов</w:t>
      </w:r>
      <w:bookmarkEnd w:id="335"/>
    </w:p>
    <w:p w:rsidR="00BE5D73" w:rsidRPr="00D8235C" w:rsidRDefault="00BE5D73" w:rsidP="00BE5D73">
      <w:pPr>
        <w:ind w:firstLine="708"/>
      </w:pPr>
      <w:r>
        <w:t xml:space="preserve">Перечень организационных подходов, представленный в </w:t>
      </w:r>
      <w:r w:rsidR="00C2045D">
        <w:t>пункте</w:t>
      </w:r>
      <w:r w:rsidR="00886202">
        <w:t xml:space="preserve"> </w:t>
      </w:r>
      <w:r w:rsidR="001A72CA">
        <w:fldChar w:fldCharType="begin"/>
      </w:r>
      <w:r w:rsidR="00886202">
        <w:instrText xml:space="preserve"> REF _Ref370753978 \r \h </w:instrText>
      </w:r>
      <w:r w:rsidR="001A72CA">
        <w:fldChar w:fldCharType="separate"/>
      </w:r>
      <w:r w:rsidR="00FB4B94">
        <w:t>3.7.1</w:t>
      </w:r>
      <w:r w:rsidR="001A72CA">
        <w:fldChar w:fldCharType="end"/>
      </w:r>
      <w:r>
        <w:t>, сформирован на основе</w:t>
      </w:r>
      <w:r w:rsidRPr="00D8235C">
        <w:t>:</w:t>
      </w:r>
    </w:p>
    <w:p w:rsidR="00BE5D73" w:rsidRPr="0085598D" w:rsidRDefault="00BE5D73" w:rsidP="004B14D7">
      <w:pPr>
        <w:pStyle w:val="a"/>
      </w:pPr>
      <w:r w:rsidRPr="0085598D">
        <w:t>зарубежного опыта реализации создания «облаков» для государственных ведомств;</w:t>
      </w:r>
    </w:p>
    <w:p w:rsidR="00BE5D73" w:rsidRPr="0085598D" w:rsidRDefault="00BE5D73" w:rsidP="004B14D7">
      <w:pPr>
        <w:pStyle w:val="a"/>
      </w:pPr>
      <w:r w:rsidRPr="0085598D">
        <w:t>опыта построения и использования «облаков» в российской практике;</w:t>
      </w:r>
    </w:p>
    <w:p w:rsidR="00BE5D73" w:rsidRPr="0085598D" w:rsidRDefault="00BE5D73" w:rsidP="004B14D7">
      <w:pPr>
        <w:pStyle w:val="a"/>
      </w:pPr>
      <w:r w:rsidRPr="0085598D">
        <w:t>результатов ранее реализованных проектов по смежным тематикам (в частности, СМЭВ, НПРОД, ГАС ПВДНП);</w:t>
      </w:r>
    </w:p>
    <w:p w:rsidR="00BE5D73" w:rsidRPr="0085598D" w:rsidRDefault="00BE5D73" w:rsidP="004B14D7">
      <w:pPr>
        <w:pStyle w:val="a"/>
      </w:pPr>
      <w:r w:rsidRPr="0085598D">
        <w:t>экспертной оценки специалистов Исполнителя в области построения «облачных» решений.</w:t>
      </w:r>
    </w:p>
    <w:p w:rsidR="00BE5D73" w:rsidRDefault="00BE5D73" w:rsidP="00BE5D73">
      <w:pPr>
        <w:ind w:firstLine="708"/>
      </w:pPr>
      <w:r>
        <w:t xml:space="preserve">Сравнение организационных подходов Гособлака, приведенное в </w:t>
      </w:r>
      <w:r w:rsidR="00C2045D">
        <w:t xml:space="preserve">пункте </w:t>
      </w:r>
      <w:r w:rsidR="001A72CA">
        <w:fldChar w:fldCharType="begin"/>
      </w:r>
      <w:r w:rsidR="0012431F">
        <w:instrText xml:space="preserve"> REF _Ref370659041 \r \h </w:instrText>
      </w:r>
      <w:r w:rsidR="001A72CA">
        <w:fldChar w:fldCharType="separate"/>
      </w:r>
      <w:r w:rsidR="00FB4B94">
        <w:t>3.7.3</w:t>
      </w:r>
      <w:r w:rsidR="001A72CA">
        <w:fldChar w:fldCharType="end"/>
      </w:r>
      <w:r w:rsidR="0012431F">
        <w:t>,</w:t>
      </w:r>
      <w:r>
        <w:t xml:space="preserve"> основано на оценке соответствия подходов критериям внутренней и внешней среды.</w:t>
      </w:r>
    </w:p>
    <w:p w:rsidR="00BE5D73" w:rsidRDefault="00BE5D73" w:rsidP="00BE5D73">
      <w:pPr>
        <w:ind w:firstLine="708"/>
      </w:pPr>
      <w:r>
        <w:t>По результатам проведенной работы предложен наиболее сбалансированный вариант организацион</w:t>
      </w:r>
      <w:bookmarkStart w:id="337" w:name="_GoBack"/>
      <w:bookmarkEnd w:id="337"/>
      <w:r>
        <w:t>ной модели Гособлака, преимущества использования которого описан</w:t>
      </w:r>
      <w:r w:rsidR="00A67BCB">
        <w:t>ы</w:t>
      </w:r>
      <w:r>
        <w:t xml:space="preserve"> в </w:t>
      </w:r>
      <w:r w:rsidR="00C2045D">
        <w:t>пункте </w:t>
      </w:r>
      <w:r w:rsidR="001A72CA">
        <w:fldChar w:fldCharType="begin"/>
      </w:r>
      <w:r w:rsidR="00D95B90">
        <w:instrText xml:space="preserve"> REF _Ref370438238 \r \h </w:instrText>
      </w:r>
      <w:r w:rsidR="001A72CA">
        <w:fldChar w:fldCharType="separate"/>
      </w:r>
      <w:r w:rsidR="00FB4B94">
        <w:t>3.7.5</w:t>
      </w:r>
      <w:r w:rsidR="001A72CA">
        <w:fldChar w:fldCharType="end"/>
      </w:r>
      <w:r>
        <w:t>.</w:t>
      </w:r>
    </w:p>
    <w:p w:rsidR="00BE5D73" w:rsidRDefault="00BE5D73" w:rsidP="004B14D7">
      <w:pPr>
        <w:pStyle w:val="31"/>
      </w:pPr>
      <w:bookmarkStart w:id="338" w:name="_Ref370753974"/>
      <w:bookmarkStart w:id="339" w:name="_Ref370753978"/>
      <w:bookmarkStart w:id="340" w:name="_Toc371682314"/>
      <w:r w:rsidRPr="004D5BAD">
        <w:t xml:space="preserve">Варианты </w:t>
      </w:r>
      <w:r w:rsidRPr="00487E49">
        <w:t>организационных</w:t>
      </w:r>
      <w:r>
        <w:t xml:space="preserve"> подходов</w:t>
      </w:r>
      <w:bookmarkEnd w:id="338"/>
      <w:bookmarkEnd w:id="339"/>
      <w:bookmarkEnd w:id="340"/>
    </w:p>
    <w:p w:rsidR="00BE5D73" w:rsidRDefault="00BE5D73" w:rsidP="00BE5D73">
      <w:pPr>
        <w:ind w:firstLine="708"/>
      </w:pPr>
      <w:r>
        <w:t xml:space="preserve">В настоящем </w:t>
      </w:r>
      <w:r w:rsidR="00C2045D">
        <w:t xml:space="preserve">пункте </w:t>
      </w:r>
      <w:r>
        <w:t xml:space="preserve">представлено описание следующих организационных подходов Гособлака, которые могут быть использованы при оказании облачных </w:t>
      </w:r>
      <w:r w:rsidRPr="00F80176">
        <w:t xml:space="preserve">услуг для </w:t>
      </w:r>
      <w:r w:rsidR="00510073">
        <w:t>ФОГВ</w:t>
      </w:r>
      <w:r>
        <w:t>:</w:t>
      </w:r>
    </w:p>
    <w:p w:rsidR="00BE5D73" w:rsidRDefault="00C2045D" w:rsidP="004B14D7">
      <w:pPr>
        <w:pStyle w:val="a"/>
      </w:pPr>
      <w:r>
        <w:t>регулятивный организационный подход;</w:t>
      </w:r>
    </w:p>
    <w:p w:rsidR="00BE5D73" w:rsidRDefault="00C2045D" w:rsidP="004B14D7">
      <w:pPr>
        <w:pStyle w:val="a"/>
      </w:pPr>
      <w:r>
        <w:t>централизованный организационный подход;</w:t>
      </w:r>
    </w:p>
    <w:p w:rsidR="00BE5D73" w:rsidRDefault="00C2045D" w:rsidP="004B14D7">
      <w:pPr>
        <w:pStyle w:val="a"/>
      </w:pPr>
      <w:r>
        <w:t>децентрализованный организационный подход;</w:t>
      </w:r>
    </w:p>
    <w:p w:rsidR="00BE5D73" w:rsidRDefault="00C2045D" w:rsidP="004B14D7">
      <w:pPr>
        <w:pStyle w:val="a"/>
      </w:pPr>
      <w:r>
        <w:t xml:space="preserve">смешанный </w:t>
      </w:r>
      <w:r w:rsidR="00BE5D73">
        <w:t>организационный подход.</w:t>
      </w:r>
    </w:p>
    <w:p w:rsidR="00BE5D73" w:rsidRDefault="00BE5D73" w:rsidP="00BE5D73">
      <w:r>
        <w:t>Каждый из вышеперечисленных организационных подходов предусматривает наличие следующих основных ролей:</w:t>
      </w:r>
    </w:p>
    <w:p w:rsidR="00BE5D73" w:rsidRDefault="00BE5D73" w:rsidP="004B14D7">
      <w:pPr>
        <w:pStyle w:val="a"/>
      </w:pPr>
      <w:r>
        <w:t xml:space="preserve">Потребитель - </w:t>
      </w:r>
      <w:r w:rsidR="00510073">
        <w:t>ФОГВ</w:t>
      </w:r>
      <w:r>
        <w:t>, использующий услуги Гособлака</w:t>
      </w:r>
      <w:r w:rsidR="00C2045D">
        <w:t>;</w:t>
      </w:r>
    </w:p>
    <w:p w:rsidR="00BE5D73" w:rsidRDefault="00F008C8" w:rsidP="004B14D7">
      <w:pPr>
        <w:pStyle w:val="a"/>
      </w:pPr>
      <w:r>
        <w:t>Поставщик</w:t>
      </w:r>
      <w:r w:rsidR="00BE5D73">
        <w:t xml:space="preserve"> - организации, обладающие ресурсами для предоставления услуг Гособлака</w:t>
      </w:r>
      <w:r w:rsidR="00C2045D">
        <w:t>;</w:t>
      </w:r>
    </w:p>
    <w:p w:rsidR="00BE5D73" w:rsidRDefault="00BE5D73" w:rsidP="004B14D7">
      <w:pPr>
        <w:pStyle w:val="a"/>
      </w:pPr>
      <w:r>
        <w:t xml:space="preserve">Создатель - организация, ответственная за создание </w:t>
      </w:r>
      <w:r w:rsidR="00027046">
        <w:t>«</w:t>
      </w:r>
      <w:r>
        <w:t>облачных</w:t>
      </w:r>
      <w:r w:rsidR="00027046">
        <w:t>»</w:t>
      </w:r>
      <w:r>
        <w:t xml:space="preserve"> услуг</w:t>
      </w:r>
      <w:r w:rsidR="009B75CA">
        <w:t xml:space="preserve"> (разработку, модернизацию для полноценной поддержки облачных технологий</w:t>
      </w:r>
      <w:r w:rsidR="009B75CA" w:rsidRPr="00CF6EB1">
        <w:t xml:space="preserve"> </w:t>
      </w:r>
      <w:r w:rsidR="009B75CA">
        <w:t>единой инфраструктуры)</w:t>
      </w:r>
      <w:r w:rsidR="00C2045D">
        <w:t>;</w:t>
      </w:r>
    </w:p>
    <w:p w:rsidR="00BE5D73" w:rsidRDefault="00BE5D73" w:rsidP="004B14D7">
      <w:pPr>
        <w:pStyle w:val="a"/>
      </w:pPr>
      <w:r w:rsidRPr="00423D37">
        <w:t xml:space="preserve">Регулятор - организации, осуществляющие регулирование деятельности </w:t>
      </w:r>
      <w:r w:rsidR="006728D3">
        <w:t>Поставщиков</w:t>
      </w:r>
      <w:r w:rsidRPr="00423D37">
        <w:t xml:space="preserve">, </w:t>
      </w:r>
      <w:r>
        <w:t>П</w:t>
      </w:r>
      <w:r w:rsidRPr="00423D37">
        <w:t xml:space="preserve">отребителей и </w:t>
      </w:r>
      <w:r>
        <w:t>С</w:t>
      </w:r>
      <w:r w:rsidRPr="00423D37">
        <w:t>оздателей</w:t>
      </w:r>
      <w:r>
        <w:t>.</w:t>
      </w:r>
    </w:p>
    <w:p w:rsidR="00D91FC6" w:rsidRDefault="00D91FC6" w:rsidP="00CF6EB1">
      <w:r w:rsidRPr="00D91FC6">
        <w:lastRenderedPageBreak/>
        <w:t xml:space="preserve">Для обеспечения возможности применения дополнительных административных мер воздействия на </w:t>
      </w:r>
      <w:r w:rsidR="00F008C8">
        <w:t>Поставщика</w:t>
      </w:r>
      <w:r w:rsidRPr="00D91FC6">
        <w:t xml:space="preserve">, как со стороны Потребителей, так и со стороны Регуляторов, в качестве </w:t>
      </w:r>
      <w:r w:rsidR="00F008C8">
        <w:t>Поставщика</w:t>
      </w:r>
      <w:r w:rsidRPr="00D91FC6">
        <w:t xml:space="preserve">, в большинстве подходов, </w:t>
      </w:r>
      <w:r w:rsidR="00FF6278">
        <w:t xml:space="preserve">следует </w:t>
      </w:r>
      <w:r w:rsidRPr="00D91FC6">
        <w:t>использовать государственную организацию или организацию с контрольным пакетом, принадлежащим государству.</w:t>
      </w:r>
    </w:p>
    <w:p w:rsidR="00BE5D73" w:rsidRPr="00DB2FB8" w:rsidRDefault="00BE5D73" w:rsidP="004B14D7">
      <w:pPr>
        <w:pStyle w:val="41"/>
      </w:pPr>
      <w:r w:rsidRPr="00DB2FB8">
        <w:t>Регулятивн</w:t>
      </w:r>
      <w:r>
        <w:t>ый</w:t>
      </w:r>
      <w:r w:rsidRPr="00DB2FB8">
        <w:t xml:space="preserve"> </w:t>
      </w:r>
      <w:r w:rsidRPr="00954422">
        <w:t>организационн</w:t>
      </w:r>
      <w:r>
        <w:t>ый</w:t>
      </w:r>
      <w:r w:rsidRPr="00DB2FB8">
        <w:t xml:space="preserve"> </w:t>
      </w:r>
      <w:r>
        <w:t>подход</w:t>
      </w:r>
    </w:p>
    <w:p w:rsidR="00BE5D73" w:rsidRDefault="00BE5D73" w:rsidP="00BE5D73">
      <w:r>
        <w:t xml:space="preserve">Регулятивный организационный подход – подход, предполагающий контроль и мониторинг деятельности </w:t>
      </w:r>
      <w:r w:rsidR="006728D3">
        <w:t>Поставщиков</w:t>
      </w:r>
      <w:r w:rsidRPr="00982172">
        <w:t xml:space="preserve"> </w:t>
      </w:r>
      <w:r>
        <w:t xml:space="preserve">со стороны Регулятора. </w:t>
      </w:r>
    </w:p>
    <w:p w:rsidR="00BE5D73" w:rsidRDefault="00F008C8" w:rsidP="00BE5D73">
      <w:r>
        <w:t>Поставщик</w:t>
      </w:r>
      <w:r w:rsidR="00BE5D73">
        <w:t xml:space="preserve"> - государственная организация, организация с контрольным пакетом, принадлежащим государству или коммерческая компания.</w:t>
      </w:r>
    </w:p>
    <w:p w:rsidR="00BE5D73" w:rsidRDefault="00BE5D73" w:rsidP="00BE5D73">
      <w:r>
        <w:t>В рамках данного подхода возможно объединение в одной организации/компании ролей Поставщика и Создателя.</w:t>
      </w:r>
    </w:p>
    <w:p w:rsidR="00BE5D73" w:rsidRDefault="00BE5D73" w:rsidP="00BE5D73">
      <w:r>
        <w:t xml:space="preserve">Данный подход предполагает, что </w:t>
      </w:r>
      <w:r w:rsidR="006728D3">
        <w:t>Поставщики</w:t>
      </w:r>
      <w:r>
        <w:t xml:space="preserve"> услуг могут предоставлять как часть, так и полный перечень услуг, представленных в Каталоге. </w:t>
      </w:r>
    </w:p>
    <w:p w:rsidR="004E68CA" w:rsidRDefault="004E68CA" w:rsidP="00BE5D73">
      <w:r>
        <w:t xml:space="preserve">Хранение и обработка данных также производится на стороне </w:t>
      </w:r>
      <w:r w:rsidR="006728D3">
        <w:t>Поставщиков</w:t>
      </w:r>
      <w:r>
        <w:t xml:space="preserve"> услуг.</w:t>
      </w:r>
    </w:p>
    <w:p w:rsidR="0000048E" w:rsidRDefault="00BE5D73" w:rsidP="00BE5D73">
      <w:r>
        <w:t xml:space="preserve">Оказание «облачных» услуг для </w:t>
      </w:r>
      <w:r w:rsidR="00510073">
        <w:t>ФОГВ</w:t>
      </w:r>
      <w:r>
        <w:t xml:space="preserve"> с использованием регулятивного организационного подхода представлено на рисунке</w:t>
      </w:r>
      <w:r w:rsidRPr="00D8235C">
        <w:t xml:space="preserve"> </w:t>
      </w:r>
      <w:r w:rsidR="001A72CA">
        <w:fldChar w:fldCharType="begin"/>
      </w:r>
      <w:r w:rsidR="00C2045D">
        <w:instrText xml:space="preserve"> REF р4 \h </w:instrText>
      </w:r>
      <w:r w:rsidR="001A72CA">
        <w:fldChar w:fldCharType="separate"/>
      </w:r>
      <w:r w:rsidR="00FB4B94">
        <w:rPr>
          <w:noProof/>
        </w:rPr>
        <w:t>4</w:t>
      </w:r>
      <w:r w:rsidR="001A72CA">
        <w:fldChar w:fldCharType="end"/>
      </w:r>
      <w:r>
        <w:t>.</w:t>
      </w:r>
    </w:p>
    <w:p w:rsidR="00BE5D73" w:rsidRDefault="004D6C16" w:rsidP="00C2045D">
      <w:pPr>
        <w:pStyle w:val="Drawing"/>
      </w:pPr>
      <w:r>
        <w:rPr>
          <w:noProof/>
          <w:lang w:eastAsia="ru-RU"/>
        </w:rPr>
        <w:drawing>
          <wp:inline distT="0" distB="0" distL="0" distR="0" wp14:anchorId="65A258DE" wp14:editId="203825A0">
            <wp:extent cx="6480175" cy="3291840"/>
            <wp:effectExtent l="0" t="0" r="0" b="0"/>
            <wp:docPr id="17" name="Picture 17" descr="C:\Users\AMostovyh\Desktop\Регулятивный под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ostovyh\Desktop\Регулятивный подход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73" w:rsidRDefault="00BE5D73" w:rsidP="00BE5D73">
      <w:pPr>
        <w:pStyle w:val="af3"/>
      </w:pPr>
      <w:r>
        <w:t xml:space="preserve">Рисунок </w:t>
      </w:r>
      <w:bookmarkStart w:id="341" w:name="р4"/>
      <w:r w:rsidR="001A72CA">
        <w:fldChar w:fldCharType="begin"/>
      </w:r>
      <w:r w:rsidR="00FE1409">
        <w:instrText xml:space="preserve"> SEQ Рисунок \* ARABIC </w:instrText>
      </w:r>
      <w:r w:rsidR="001A72CA">
        <w:fldChar w:fldCharType="separate"/>
      </w:r>
      <w:r w:rsidR="00FB4B94">
        <w:rPr>
          <w:noProof/>
        </w:rPr>
        <w:t>4</w:t>
      </w:r>
      <w:r w:rsidR="001A72CA">
        <w:rPr>
          <w:noProof/>
        </w:rPr>
        <w:fldChar w:fldCharType="end"/>
      </w:r>
      <w:bookmarkEnd w:id="341"/>
      <w:r>
        <w:t xml:space="preserve"> – Регулятивный организационный подход.</w:t>
      </w:r>
    </w:p>
    <w:p w:rsidR="00BE5D73" w:rsidRDefault="00BE5D73" w:rsidP="00BE5D73">
      <w:r>
        <w:t>Функции Потребителей:</w:t>
      </w:r>
    </w:p>
    <w:p w:rsidR="00BE5D73" w:rsidRPr="00C2045D" w:rsidRDefault="00BE5D73" w:rsidP="00C2045D">
      <w:pPr>
        <w:pStyle w:val="a"/>
      </w:pPr>
      <w:r w:rsidRPr="00C2045D">
        <w:t>формирование запроса на оказание услуг;</w:t>
      </w:r>
    </w:p>
    <w:p w:rsidR="00BE5D73" w:rsidRPr="00C2045D" w:rsidRDefault="00BE5D73">
      <w:pPr>
        <w:pStyle w:val="a"/>
      </w:pPr>
      <w:r w:rsidRPr="00C2045D">
        <w:t>проведение процедур выбора Поставщика;</w:t>
      </w:r>
    </w:p>
    <w:p w:rsidR="00BE5D73" w:rsidRPr="00C2045D" w:rsidRDefault="00BE5D73">
      <w:pPr>
        <w:pStyle w:val="a"/>
      </w:pPr>
      <w:r w:rsidRPr="00C2045D">
        <w:t>использование услуг.</w:t>
      </w:r>
    </w:p>
    <w:p w:rsidR="00BE5D73" w:rsidRDefault="00BE5D73" w:rsidP="004B14D7">
      <w:pPr>
        <w:keepNext/>
        <w:ind w:firstLine="708"/>
      </w:pPr>
      <w:r>
        <w:lastRenderedPageBreak/>
        <w:t xml:space="preserve">Функции </w:t>
      </w:r>
      <w:r w:rsidR="006728D3">
        <w:t>Поставщиков</w:t>
      </w:r>
      <w:r>
        <w:t>:</w:t>
      </w:r>
    </w:p>
    <w:p w:rsidR="00BE5D73" w:rsidRPr="00C2045D" w:rsidRDefault="00BE5D73" w:rsidP="004B14D7">
      <w:pPr>
        <w:pStyle w:val="a"/>
        <w:keepNext/>
      </w:pPr>
      <w:r w:rsidRPr="00C2045D">
        <w:t>заказ «облачных» услуг у Создателей;</w:t>
      </w:r>
    </w:p>
    <w:p w:rsidR="00BE5D73" w:rsidRPr="00C2045D" w:rsidRDefault="00BE5D73">
      <w:pPr>
        <w:pStyle w:val="a"/>
      </w:pPr>
      <w:r w:rsidRPr="00C2045D">
        <w:t>заказ товаров и услуг у Производителей;</w:t>
      </w:r>
    </w:p>
    <w:p w:rsidR="00BE5D73" w:rsidRPr="00C2045D" w:rsidRDefault="00BE5D73">
      <w:pPr>
        <w:pStyle w:val="a"/>
      </w:pPr>
      <w:r w:rsidRPr="00C2045D">
        <w:t>предоставление услуг Потребителям;</w:t>
      </w:r>
    </w:p>
    <w:p w:rsidR="00BE5D73" w:rsidRPr="00C2045D" w:rsidRDefault="00BE5D73">
      <w:pPr>
        <w:pStyle w:val="a"/>
      </w:pPr>
      <w:r w:rsidRPr="00C2045D">
        <w:t>поддержание качества услуг на уровне, зафиксированном в Каталоге;</w:t>
      </w:r>
    </w:p>
    <w:p w:rsidR="00BE5D73" w:rsidRPr="00C2045D" w:rsidRDefault="00BE5D73">
      <w:pPr>
        <w:pStyle w:val="a"/>
      </w:pPr>
      <w:r w:rsidRPr="00C2045D">
        <w:t>предоставление Регуляторам отчетности о предоставленных и потребленных услугах;</w:t>
      </w:r>
    </w:p>
    <w:p w:rsidR="00BE5D73" w:rsidRPr="00C2045D" w:rsidRDefault="00BE5D73">
      <w:pPr>
        <w:pStyle w:val="a"/>
      </w:pPr>
      <w:r w:rsidRPr="00C2045D">
        <w:t>обеспечение информационной безопасности Гособлака в части предоставляемых услуг.</w:t>
      </w:r>
    </w:p>
    <w:p w:rsidR="00BE5D73" w:rsidRDefault="00BE5D73" w:rsidP="00BE5D73">
      <w:r>
        <w:t>Функции</w:t>
      </w:r>
      <w:r w:rsidRPr="00D8235C">
        <w:t xml:space="preserve"> </w:t>
      </w:r>
      <w:r>
        <w:t>Создателей:</w:t>
      </w:r>
    </w:p>
    <w:p w:rsidR="00BE5D73" w:rsidRDefault="00BE5D73" w:rsidP="00C2045D">
      <w:pPr>
        <w:pStyle w:val="a"/>
      </w:pPr>
      <w:r>
        <w:t>производство «облачных» услуг</w:t>
      </w:r>
      <w:r w:rsidRPr="008C2403">
        <w:t xml:space="preserve"> </w:t>
      </w:r>
      <w:r>
        <w:t>для Поставщиков.</w:t>
      </w:r>
    </w:p>
    <w:p w:rsidR="00BE5D73" w:rsidRDefault="00BE5D73" w:rsidP="00BE5D73">
      <w:pPr>
        <w:ind w:firstLine="708"/>
      </w:pPr>
      <w:r>
        <w:t>Функции Регуляторов:</w:t>
      </w:r>
    </w:p>
    <w:p w:rsidR="00BE5D73" w:rsidRPr="00C2045D" w:rsidRDefault="00BE5D73" w:rsidP="00C2045D">
      <w:pPr>
        <w:pStyle w:val="a"/>
      </w:pPr>
      <w:r w:rsidRPr="00C2045D">
        <w:t xml:space="preserve">формирование НПА, регулирующих деятельность </w:t>
      </w:r>
      <w:r w:rsidR="006728D3">
        <w:t>Поставщиков</w:t>
      </w:r>
      <w:r w:rsidRPr="00C2045D">
        <w:t>, Потребителей и Создателей;</w:t>
      </w:r>
    </w:p>
    <w:p w:rsidR="00BE5D73" w:rsidRPr="00C2045D" w:rsidRDefault="00BE5D73">
      <w:pPr>
        <w:pStyle w:val="a"/>
      </w:pPr>
      <w:r w:rsidRPr="00C2045D">
        <w:t xml:space="preserve">контроль исполнения НПА, регулирующих деятельность </w:t>
      </w:r>
      <w:r w:rsidR="006728D3">
        <w:t>Поставщиков</w:t>
      </w:r>
      <w:r w:rsidRPr="00C2045D">
        <w:t>, Потребителей и Создателей;</w:t>
      </w:r>
    </w:p>
    <w:p w:rsidR="00BE5D73" w:rsidRPr="00C2045D" w:rsidRDefault="00BE5D73">
      <w:pPr>
        <w:pStyle w:val="a"/>
      </w:pPr>
      <w:r w:rsidRPr="00C2045D">
        <w:t>сертификация государственных</w:t>
      </w:r>
      <w:r w:rsidR="00BA530C" w:rsidRPr="00C2045D">
        <w:t xml:space="preserve"> Поставщиков</w:t>
      </w:r>
      <w:r w:rsidRPr="00C2045D">
        <w:t xml:space="preserve">, коммерческих </w:t>
      </w:r>
      <w:r w:rsidR="006728D3">
        <w:t>Поставщиков</w:t>
      </w:r>
      <w:r w:rsidRPr="00C2045D">
        <w:t xml:space="preserve">, а также </w:t>
      </w:r>
      <w:r w:rsidR="006728D3">
        <w:t>Поставщиков</w:t>
      </w:r>
      <w:r w:rsidRPr="00C2045D">
        <w:t xml:space="preserve"> с контрольным пакетом, принадлежащим государству;</w:t>
      </w:r>
    </w:p>
    <w:p w:rsidR="00BE5D73" w:rsidRDefault="00BE5D73">
      <w:pPr>
        <w:pStyle w:val="a"/>
      </w:pPr>
      <w:r w:rsidRPr="00C2045D">
        <w:t>формирование требований и контроль состава Каталога.</w:t>
      </w:r>
    </w:p>
    <w:p w:rsidR="00BE5D73" w:rsidRPr="00DB2FB8" w:rsidRDefault="00BE5D73" w:rsidP="004B14D7">
      <w:pPr>
        <w:pStyle w:val="41"/>
      </w:pPr>
      <w:r w:rsidRPr="00DB2FB8">
        <w:t>Централизованн</w:t>
      </w:r>
      <w:r>
        <w:t>ый</w:t>
      </w:r>
      <w:r w:rsidRPr="00DB2FB8">
        <w:t xml:space="preserve"> </w:t>
      </w:r>
      <w:r w:rsidRPr="00AC29C7">
        <w:t>организационн</w:t>
      </w:r>
      <w:r>
        <w:t>ый</w:t>
      </w:r>
      <w:r w:rsidRPr="00DB2FB8">
        <w:t xml:space="preserve"> </w:t>
      </w:r>
      <w:r>
        <w:t>подход</w:t>
      </w:r>
    </w:p>
    <w:p w:rsidR="00BE5D73" w:rsidRDefault="00BE5D73" w:rsidP="00BE5D73">
      <w:r>
        <w:t xml:space="preserve">Централизованный организационный подход </w:t>
      </w:r>
      <w:r w:rsidR="00141DE5">
        <w:t>–</w:t>
      </w:r>
      <w:r>
        <w:t xml:space="preserve"> </w:t>
      </w:r>
      <w:r w:rsidRPr="00D95224">
        <w:t>подход,</w:t>
      </w:r>
      <w:r>
        <w:t xml:space="preserve"> предполагающий предоставление </w:t>
      </w:r>
      <w:r w:rsidR="00141DE5">
        <w:t>«</w:t>
      </w:r>
      <w:r>
        <w:t>облачных</w:t>
      </w:r>
      <w:r w:rsidR="00141DE5">
        <w:t>»</w:t>
      </w:r>
      <w:r>
        <w:t xml:space="preserve"> услуг единственным </w:t>
      </w:r>
      <w:r w:rsidR="00F008C8">
        <w:t>Поставщиком</w:t>
      </w:r>
      <w:r>
        <w:t>.</w:t>
      </w:r>
    </w:p>
    <w:p w:rsidR="00BE5D73" w:rsidRDefault="00F008C8" w:rsidP="00BE5D73">
      <w:r>
        <w:t>Поставщик</w:t>
      </w:r>
      <w:r w:rsidR="00BE5D73">
        <w:t xml:space="preserve"> - государственная организация или организация с контрольным пакетом, принадлежащим государству.</w:t>
      </w:r>
    </w:p>
    <w:p w:rsidR="00BE5D73" w:rsidRDefault="00BE5D73" w:rsidP="00BE5D73">
      <w:r>
        <w:t>В рамках данного подхода возможно объединение в одной организации ролей Поставщика и Создателя.</w:t>
      </w:r>
    </w:p>
    <w:p w:rsidR="00BE5D73" w:rsidRDefault="00BE5D73" w:rsidP="00BE5D73">
      <w:pPr>
        <w:ind w:firstLine="708"/>
      </w:pPr>
      <w:r w:rsidRPr="00A02E3D">
        <w:t>Данн</w:t>
      </w:r>
      <w:r>
        <w:t>ый</w:t>
      </w:r>
      <w:r w:rsidRPr="00A02E3D">
        <w:t xml:space="preserve"> </w:t>
      </w:r>
      <w:r>
        <w:t>подход</w:t>
      </w:r>
      <w:r w:rsidRPr="00A02E3D">
        <w:t xml:space="preserve"> предполагает, что</w:t>
      </w:r>
      <w:r>
        <w:t xml:space="preserve"> единственный </w:t>
      </w:r>
      <w:r w:rsidR="00F008C8">
        <w:t>Поставщик</w:t>
      </w:r>
      <w:r w:rsidR="002F4E23">
        <w:t xml:space="preserve"> </w:t>
      </w:r>
      <w:r>
        <w:t>обязан</w:t>
      </w:r>
      <w:r w:rsidRPr="00A02E3D">
        <w:t xml:space="preserve"> предоставлять все типы </w:t>
      </w:r>
      <w:r>
        <w:t>услуг</w:t>
      </w:r>
      <w:r w:rsidRPr="00A02E3D">
        <w:t xml:space="preserve">, представленные в </w:t>
      </w:r>
      <w:r>
        <w:t>К</w:t>
      </w:r>
      <w:r w:rsidRPr="00A02E3D">
        <w:t>аталоге.</w:t>
      </w:r>
    </w:p>
    <w:p w:rsidR="003F7393" w:rsidRDefault="003F7393" w:rsidP="00CF6EB1">
      <w:r>
        <w:t xml:space="preserve">Хранение и обработка данных также производится на </w:t>
      </w:r>
      <w:r w:rsidR="00C97403">
        <w:t xml:space="preserve">стороне </w:t>
      </w:r>
      <w:r>
        <w:t xml:space="preserve">единого </w:t>
      </w:r>
      <w:r w:rsidR="00F008C8">
        <w:t>Поставщика</w:t>
      </w:r>
      <w:r>
        <w:t>.</w:t>
      </w:r>
    </w:p>
    <w:p w:rsidR="00BE5D73" w:rsidRPr="00AC57F5" w:rsidRDefault="000F1F92" w:rsidP="00BE5D73">
      <w:pPr>
        <w:ind w:firstLine="708"/>
      </w:pPr>
      <w:r>
        <w:t>Процесс о</w:t>
      </w:r>
      <w:r w:rsidR="00BE5D73">
        <w:t>казани</w:t>
      </w:r>
      <w:r>
        <w:t>я</w:t>
      </w:r>
      <w:r w:rsidR="00BE5D73">
        <w:t xml:space="preserve"> «облачных» услуг для </w:t>
      </w:r>
      <w:r w:rsidR="00510073">
        <w:t>ФОГВ</w:t>
      </w:r>
      <w:r w:rsidR="00BE5D73">
        <w:t xml:space="preserve"> с использованием централизованного организационного подхода Гособлака представлен на рисунке </w:t>
      </w:r>
      <w:r w:rsidR="001A72CA">
        <w:fldChar w:fldCharType="begin"/>
      </w:r>
      <w:r w:rsidR="00C2045D">
        <w:instrText xml:space="preserve"> REF р5 \h </w:instrText>
      </w:r>
      <w:r w:rsidR="001A72CA">
        <w:fldChar w:fldCharType="separate"/>
      </w:r>
      <w:r w:rsidR="00FB4B94">
        <w:rPr>
          <w:noProof/>
        </w:rPr>
        <w:t>5</w:t>
      </w:r>
      <w:r w:rsidR="001A72CA">
        <w:fldChar w:fldCharType="end"/>
      </w:r>
      <w:r w:rsidR="00BE5D73">
        <w:t>.</w:t>
      </w:r>
    </w:p>
    <w:p w:rsidR="00BE5D73" w:rsidRDefault="004D6C16" w:rsidP="00C2045D">
      <w:pPr>
        <w:pStyle w:val="Drawing"/>
      </w:pPr>
      <w:r w:rsidRPr="00CF6EB1">
        <w:rPr>
          <w:noProof/>
          <w:lang w:eastAsia="ru-RU"/>
        </w:rPr>
        <w:lastRenderedPageBreak/>
        <w:drawing>
          <wp:inline distT="0" distB="0" distL="0" distR="0" wp14:anchorId="250830F6" wp14:editId="464B0BEF">
            <wp:extent cx="6480175" cy="3291840"/>
            <wp:effectExtent l="0" t="0" r="0" b="0"/>
            <wp:docPr id="18" name="Picture 18" descr="C:\Users\AMostovyh\Desktop\Централизованный под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ostovyh\Desktop\Централизованный подход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73" w:rsidRDefault="00BE5D73" w:rsidP="00BE5D73">
      <w:pPr>
        <w:pStyle w:val="af3"/>
      </w:pPr>
      <w:r>
        <w:t xml:space="preserve">Рисунок </w:t>
      </w:r>
      <w:bookmarkStart w:id="342" w:name="р5"/>
      <w:r w:rsidR="001A72CA">
        <w:fldChar w:fldCharType="begin"/>
      </w:r>
      <w:r w:rsidR="00FE1409">
        <w:instrText xml:space="preserve"> SEQ Рисунок \* ARABIC </w:instrText>
      </w:r>
      <w:r w:rsidR="001A72CA">
        <w:fldChar w:fldCharType="separate"/>
      </w:r>
      <w:r w:rsidR="00FB4B94">
        <w:rPr>
          <w:noProof/>
        </w:rPr>
        <w:t>5</w:t>
      </w:r>
      <w:r w:rsidR="001A72CA">
        <w:rPr>
          <w:noProof/>
        </w:rPr>
        <w:fldChar w:fldCharType="end"/>
      </w:r>
      <w:bookmarkEnd w:id="342"/>
      <w:r>
        <w:t xml:space="preserve"> – Централизованный организационный подход Гособлака</w:t>
      </w:r>
    </w:p>
    <w:p w:rsidR="00BE5D73" w:rsidRDefault="00BE5D73" w:rsidP="00BE5D73">
      <w:r>
        <w:t>Функции Потребителей:</w:t>
      </w:r>
    </w:p>
    <w:p w:rsidR="00BE5D73" w:rsidRPr="00C2045D" w:rsidRDefault="00BE5D73" w:rsidP="00C2045D">
      <w:pPr>
        <w:pStyle w:val="a"/>
      </w:pPr>
      <w:r w:rsidRPr="00C2045D">
        <w:t>формирование запроса на оказание услуг;</w:t>
      </w:r>
    </w:p>
    <w:p w:rsidR="00BE5D73" w:rsidRPr="00C2045D" w:rsidRDefault="00BE5D73">
      <w:pPr>
        <w:pStyle w:val="a"/>
      </w:pPr>
      <w:r w:rsidRPr="00C2045D">
        <w:t>использование услуг.</w:t>
      </w:r>
    </w:p>
    <w:p w:rsidR="00BE5D73" w:rsidRDefault="00BE5D73" w:rsidP="00BE5D73">
      <w:pPr>
        <w:ind w:firstLine="708"/>
      </w:pPr>
      <w:r>
        <w:t xml:space="preserve">Функции </w:t>
      </w:r>
      <w:r w:rsidR="00F008C8">
        <w:t>Поставщика</w:t>
      </w:r>
      <w:r>
        <w:t xml:space="preserve">: </w:t>
      </w:r>
    </w:p>
    <w:p w:rsidR="00BE5D73" w:rsidRDefault="00BE5D73" w:rsidP="00BE5D73">
      <w:pPr>
        <w:pStyle w:val="a"/>
      </w:pPr>
      <w:r>
        <w:t>заказ «облачных» услуг у Создателей;</w:t>
      </w:r>
    </w:p>
    <w:p w:rsidR="00BE5D73" w:rsidRDefault="00BE5D73" w:rsidP="00BE5D73">
      <w:pPr>
        <w:pStyle w:val="a"/>
      </w:pPr>
      <w:r>
        <w:t>заказ товаров и услуг у Производителей;</w:t>
      </w:r>
    </w:p>
    <w:p w:rsidR="00BE5D73" w:rsidRDefault="00BE5D73" w:rsidP="00BE5D73">
      <w:pPr>
        <w:pStyle w:val="a"/>
      </w:pPr>
      <w:r>
        <w:t>предоставление «облачных» услуг Потребителям;</w:t>
      </w:r>
    </w:p>
    <w:p w:rsidR="00BE5D73" w:rsidRDefault="00BE5D73" w:rsidP="00BE5D73">
      <w:pPr>
        <w:pStyle w:val="a"/>
      </w:pPr>
      <w:r>
        <w:t>формирование и управление Каталогом;</w:t>
      </w:r>
    </w:p>
    <w:p w:rsidR="00BE5D73" w:rsidRDefault="00BE5D73" w:rsidP="00BE5D73">
      <w:pPr>
        <w:pStyle w:val="a"/>
      </w:pPr>
      <w:r>
        <w:t>поддержание качества услуг на уровне, зафиксированном в Каталоге;</w:t>
      </w:r>
    </w:p>
    <w:p w:rsidR="00BE5D73" w:rsidRDefault="00BE5D73" w:rsidP="00BE5D73">
      <w:pPr>
        <w:pStyle w:val="a"/>
      </w:pPr>
      <w:r>
        <w:t>предоставление Регуляторам отчетности о предоставленных и потребленных услугах;</w:t>
      </w:r>
    </w:p>
    <w:p w:rsidR="00BE5D73" w:rsidRPr="00D8235C" w:rsidRDefault="00BE5D73" w:rsidP="00BE5D73">
      <w:pPr>
        <w:pStyle w:val="a"/>
      </w:pPr>
      <w:r>
        <w:t xml:space="preserve">обеспечение </w:t>
      </w:r>
      <w:r w:rsidRPr="002E10FB">
        <w:t xml:space="preserve">информационной безопасности </w:t>
      </w:r>
      <w:r>
        <w:t>Гособлак</w:t>
      </w:r>
      <w:r w:rsidRPr="002E10FB">
        <w:t>а</w:t>
      </w:r>
      <w:r>
        <w:t xml:space="preserve"> в части предоставляемых услуг.</w:t>
      </w:r>
    </w:p>
    <w:p w:rsidR="00BE5D73" w:rsidRDefault="00BE5D73" w:rsidP="00BE5D73">
      <w:r>
        <w:t>Функции</w:t>
      </w:r>
      <w:r w:rsidRPr="00712A3A">
        <w:t xml:space="preserve"> </w:t>
      </w:r>
      <w:r>
        <w:t>Создателей:</w:t>
      </w:r>
    </w:p>
    <w:p w:rsidR="00BE5D73" w:rsidRDefault="00BE5D73" w:rsidP="00BE5D73">
      <w:pPr>
        <w:pStyle w:val="a"/>
      </w:pPr>
      <w:r>
        <w:t>производство облачных услуг.</w:t>
      </w:r>
    </w:p>
    <w:p w:rsidR="00BE5D73" w:rsidRDefault="00BE5D73" w:rsidP="00BE5D73">
      <w:pPr>
        <w:ind w:firstLine="708"/>
      </w:pPr>
      <w:r>
        <w:t>Функции Регуляторов:</w:t>
      </w:r>
    </w:p>
    <w:p w:rsidR="00B632A1" w:rsidRPr="00C2045D" w:rsidRDefault="00B632A1" w:rsidP="00B632A1">
      <w:pPr>
        <w:pStyle w:val="a"/>
      </w:pPr>
      <w:r w:rsidRPr="00C2045D">
        <w:t xml:space="preserve">сертификация </w:t>
      </w:r>
      <w:r>
        <w:t xml:space="preserve">единого </w:t>
      </w:r>
      <w:r w:rsidR="00F008C8">
        <w:t>Поставщика</w:t>
      </w:r>
      <w:r w:rsidRPr="00C2045D">
        <w:t>;</w:t>
      </w:r>
    </w:p>
    <w:p w:rsidR="00BE5D73" w:rsidRPr="00C2045D" w:rsidRDefault="00BE5D73" w:rsidP="00C2045D">
      <w:pPr>
        <w:pStyle w:val="a"/>
      </w:pPr>
      <w:r w:rsidRPr="00C2045D">
        <w:t xml:space="preserve">формирование НПА, регулирующих деятельность </w:t>
      </w:r>
      <w:r w:rsidR="006728D3">
        <w:t>Поставщиков</w:t>
      </w:r>
      <w:r w:rsidRPr="00C2045D">
        <w:t>, Потребителей и Создателей;</w:t>
      </w:r>
    </w:p>
    <w:p w:rsidR="00BE5D73" w:rsidRPr="00C2045D" w:rsidRDefault="00BE5D73">
      <w:pPr>
        <w:pStyle w:val="a"/>
      </w:pPr>
      <w:r w:rsidRPr="00C2045D">
        <w:t xml:space="preserve">контроль исполнения НПА, регулирующих деятельность </w:t>
      </w:r>
      <w:r w:rsidR="006728D3">
        <w:t>Поставщиков</w:t>
      </w:r>
      <w:r w:rsidRPr="00C2045D">
        <w:t>, потребителей и создателей облачных услуг;</w:t>
      </w:r>
    </w:p>
    <w:p w:rsidR="00BE5D73" w:rsidRPr="00C2045D" w:rsidRDefault="00BE5D73">
      <w:pPr>
        <w:pStyle w:val="a"/>
      </w:pPr>
      <w:r w:rsidRPr="00C2045D">
        <w:t>формирование требований и контроль состава Каталога.</w:t>
      </w:r>
    </w:p>
    <w:p w:rsidR="00BE5D73" w:rsidRPr="00DB2FB8" w:rsidRDefault="00BE5D73" w:rsidP="004B14D7">
      <w:pPr>
        <w:pStyle w:val="41"/>
      </w:pPr>
      <w:r w:rsidRPr="00DB2FB8">
        <w:lastRenderedPageBreak/>
        <w:t>Децентрализованн</w:t>
      </w:r>
      <w:r>
        <w:t>ый</w:t>
      </w:r>
      <w:r w:rsidRPr="00DB2FB8">
        <w:t xml:space="preserve"> </w:t>
      </w:r>
      <w:r w:rsidRPr="00AC29C7">
        <w:t>организационн</w:t>
      </w:r>
      <w:r>
        <w:t>ый</w:t>
      </w:r>
      <w:r w:rsidRPr="00DB2FB8">
        <w:t xml:space="preserve"> </w:t>
      </w:r>
      <w:r>
        <w:t>подход</w:t>
      </w:r>
    </w:p>
    <w:p w:rsidR="00BE5D73" w:rsidRDefault="00BE5D73" w:rsidP="00BE5D73">
      <w:r>
        <w:t>Дец</w:t>
      </w:r>
      <w:r w:rsidRPr="00D95224">
        <w:t>ентрализова</w:t>
      </w:r>
      <w:r>
        <w:t xml:space="preserve">нный организационный подход </w:t>
      </w:r>
      <w:r w:rsidRPr="00D95224">
        <w:t xml:space="preserve">- подход, предполагающий предоставление </w:t>
      </w:r>
      <w:r>
        <w:t>о</w:t>
      </w:r>
      <w:r w:rsidRPr="00D95224">
        <w:t xml:space="preserve">блачных </w:t>
      </w:r>
      <w:r>
        <w:t xml:space="preserve">услуг множеством </w:t>
      </w:r>
      <w:r w:rsidR="006728D3">
        <w:t>Поставщиков</w:t>
      </w:r>
      <w:r w:rsidRPr="00D95224">
        <w:t>.</w:t>
      </w:r>
    </w:p>
    <w:p w:rsidR="00BE5D73" w:rsidRDefault="00F008C8" w:rsidP="00BE5D73">
      <w:r>
        <w:t>Поставщик</w:t>
      </w:r>
      <w:r w:rsidR="00BE5D73">
        <w:t xml:space="preserve"> - государственная организация или организация с контрольным пакетом, принадлежащим государству.</w:t>
      </w:r>
    </w:p>
    <w:p w:rsidR="00BE5D73" w:rsidRDefault="00BE5D73" w:rsidP="00BE5D73">
      <w:r>
        <w:t>В рамках данного подхода возможно объединение в одной организации ролей Поставщика и Создателя.</w:t>
      </w:r>
    </w:p>
    <w:p w:rsidR="00BE5D73" w:rsidRDefault="00BE5D73" w:rsidP="00BE5D73">
      <w:r>
        <w:t xml:space="preserve">Данный подход предполагает, что </w:t>
      </w:r>
      <w:r w:rsidR="006728D3">
        <w:t>Поставщики</w:t>
      </w:r>
      <w:r>
        <w:t xml:space="preserve"> услуг могут предоставлять как часть, так и полный перечень услуг, представленных в Каталоге. </w:t>
      </w:r>
    </w:p>
    <w:p w:rsidR="005032B8" w:rsidRDefault="005032B8" w:rsidP="00BE5D73">
      <w:r>
        <w:t xml:space="preserve">Отличие от Регулятивного подхода в том, что </w:t>
      </w:r>
      <w:r w:rsidR="006728D3">
        <w:t>Поставщики</w:t>
      </w:r>
      <w:r>
        <w:t xml:space="preserve"> могут быть только государственными организациями или организациями с контрольным пакетом, принадлежащим государству.</w:t>
      </w:r>
    </w:p>
    <w:p w:rsidR="00BE5D73" w:rsidRPr="00FA01DC" w:rsidRDefault="000F1F92" w:rsidP="00BE5D73">
      <w:r>
        <w:t>Процесс о</w:t>
      </w:r>
      <w:r w:rsidR="00BE5D73" w:rsidRPr="00FA01DC">
        <w:t>казани</w:t>
      </w:r>
      <w:r>
        <w:t>я</w:t>
      </w:r>
      <w:r w:rsidR="00BE5D73" w:rsidRPr="00FA01DC">
        <w:t xml:space="preserve"> </w:t>
      </w:r>
      <w:r w:rsidR="00BE5D73">
        <w:t>«</w:t>
      </w:r>
      <w:r w:rsidR="00BE5D73" w:rsidRPr="00FA01DC">
        <w:t>облачных</w:t>
      </w:r>
      <w:r w:rsidR="00BE5D73">
        <w:t>»</w:t>
      </w:r>
      <w:r w:rsidR="00BE5D73" w:rsidRPr="00FA01DC">
        <w:t xml:space="preserve"> услуг для </w:t>
      </w:r>
      <w:r w:rsidR="00510073">
        <w:t>ФОГВ</w:t>
      </w:r>
      <w:r w:rsidR="00BE5D73" w:rsidRPr="00FA01DC">
        <w:t xml:space="preserve"> с использованием </w:t>
      </w:r>
      <w:r w:rsidR="00BE5D73">
        <w:t>де</w:t>
      </w:r>
      <w:r w:rsidR="00BE5D73" w:rsidRPr="00FA01DC">
        <w:t>централизованно</w:t>
      </w:r>
      <w:r w:rsidR="00BE5D73">
        <w:t>го</w:t>
      </w:r>
      <w:r w:rsidR="00BE5D73" w:rsidRPr="00FA01DC">
        <w:t xml:space="preserve"> организационно</w:t>
      </w:r>
      <w:r w:rsidR="00BE5D73">
        <w:t>го</w:t>
      </w:r>
      <w:r w:rsidR="00BE5D73" w:rsidRPr="00FA01DC">
        <w:t xml:space="preserve"> </w:t>
      </w:r>
      <w:r w:rsidR="00BE5D73">
        <w:t>подхода</w:t>
      </w:r>
      <w:r w:rsidR="00BE5D73" w:rsidRPr="00FA01DC">
        <w:t xml:space="preserve"> представлен на</w:t>
      </w:r>
      <w:r w:rsidR="00BE5D73">
        <w:t xml:space="preserve"> рисунке </w:t>
      </w:r>
      <w:r w:rsidR="001A72CA">
        <w:fldChar w:fldCharType="begin"/>
      </w:r>
      <w:r w:rsidR="00C2045D">
        <w:instrText xml:space="preserve"> REF р6 \h </w:instrText>
      </w:r>
      <w:r w:rsidR="001A72CA">
        <w:fldChar w:fldCharType="separate"/>
      </w:r>
      <w:r w:rsidR="00FB4B94">
        <w:rPr>
          <w:noProof/>
        </w:rPr>
        <w:t>6</w:t>
      </w:r>
      <w:r w:rsidR="001A72CA">
        <w:fldChar w:fldCharType="end"/>
      </w:r>
      <w:r w:rsidR="00BE5D73" w:rsidRPr="00FA01DC">
        <w:t xml:space="preserve">. </w:t>
      </w:r>
    </w:p>
    <w:p w:rsidR="00BE5D73" w:rsidRDefault="004D6C16" w:rsidP="00BE5D73">
      <w:pPr>
        <w:pStyle w:val="Drawing"/>
      </w:pPr>
      <w:r w:rsidRPr="00CF6EB1">
        <w:rPr>
          <w:noProof/>
          <w:lang w:eastAsia="ru-RU"/>
        </w:rPr>
        <w:drawing>
          <wp:inline distT="0" distB="0" distL="0" distR="0" wp14:anchorId="48159D00" wp14:editId="0034E64A">
            <wp:extent cx="6480175" cy="3291840"/>
            <wp:effectExtent l="0" t="0" r="0" b="0"/>
            <wp:docPr id="19" name="Picture 19" descr="C:\Users\AMostovyh\Desktop\Децентрализованный под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ostovyh\Desktop\Децентрализованный подход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73" w:rsidRPr="00174D1E" w:rsidRDefault="00BE5D73" w:rsidP="00C2045D">
      <w:pPr>
        <w:pStyle w:val="af3"/>
      </w:pPr>
      <w:r>
        <w:t xml:space="preserve">Рисунок </w:t>
      </w:r>
      <w:bookmarkStart w:id="343" w:name="р6"/>
      <w:r w:rsidR="001A72CA">
        <w:fldChar w:fldCharType="begin"/>
      </w:r>
      <w:r w:rsidR="00FE1409">
        <w:instrText xml:space="preserve"> SEQ Рисунок \* ARABIC </w:instrText>
      </w:r>
      <w:r w:rsidR="001A72CA">
        <w:fldChar w:fldCharType="separate"/>
      </w:r>
      <w:r w:rsidR="00FB4B94">
        <w:rPr>
          <w:noProof/>
        </w:rPr>
        <w:t>6</w:t>
      </w:r>
      <w:r w:rsidR="001A72CA">
        <w:rPr>
          <w:noProof/>
        </w:rPr>
        <w:fldChar w:fldCharType="end"/>
      </w:r>
      <w:bookmarkEnd w:id="343"/>
      <w:r>
        <w:t xml:space="preserve"> </w:t>
      </w:r>
      <w:r w:rsidRPr="00174D1E">
        <w:t>– Децентрализова</w:t>
      </w:r>
      <w:r>
        <w:t xml:space="preserve">нный </w:t>
      </w:r>
      <w:r w:rsidRPr="00C2045D">
        <w:t>организационный</w:t>
      </w:r>
      <w:r>
        <w:t xml:space="preserve"> подход</w:t>
      </w:r>
    </w:p>
    <w:p w:rsidR="00BE5D73" w:rsidRDefault="00BE5D73" w:rsidP="00BE5D73">
      <w:pPr>
        <w:ind w:firstLine="708"/>
      </w:pPr>
      <w:r>
        <w:t>Функции Потребителей:</w:t>
      </w:r>
    </w:p>
    <w:p w:rsidR="00BE5D73" w:rsidRDefault="00BE5D73" w:rsidP="00BE5D73">
      <w:pPr>
        <w:pStyle w:val="a"/>
      </w:pPr>
      <w:r>
        <w:t>формирование запроса на оказание услуг;</w:t>
      </w:r>
    </w:p>
    <w:p w:rsidR="00BE5D73" w:rsidRDefault="00BE5D73" w:rsidP="00BE5D73">
      <w:pPr>
        <w:pStyle w:val="a"/>
      </w:pPr>
      <w:r>
        <w:t>использование услуг</w:t>
      </w:r>
      <w:r w:rsidR="000F1F92">
        <w:t>;</w:t>
      </w:r>
    </w:p>
    <w:p w:rsidR="00BE5D73" w:rsidRDefault="00BE5D73" w:rsidP="00BE5D73">
      <w:pPr>
        <w:pStyle w:val="a"/>
      </w:pPr>
      <w:r>
        <w:t>проведение процедур выбора Поставщика</w:t>
      </w:r>
      <w:r w:rsidR="000F1F92">
        <w:t>.</w:t>
      </w:r>
    </w:p>
    <w:p w:rsidR="00BE5D73" w:rsidRDefault="00BE5D73" w:rsidP="00BE5D73">
      <w:pPr>
        <w:ind w:firstLine="708"/>
      </w:pPr>
      <w:r>
        <w:t xml:space="preserve">Функции </w:t>
      </w:r>
      <w:r w:rsidR="006728D3">
        <w:t>Поставщиков</w:t>
      </w:r>
      <w:r>
        <w:t>:</w:t>
      </w:r>
    </w:p>
    <w:p w:rsidR="00BE5D73" w:rsidRDefault="00BE5D73" w:rsidP="00BE5D73">
      <w:pPr>
        <w:pStyle w:val="a"/>
      </w:pPr>
      <w:r>
        <w:t>заказ «облачных» услуг у Создателей;</w:t>
      </w:r>
    </w:p>
    <w:p w:rsidR="00BE5D73" w:rsidRDefault="00BE5D73" w:rsidP="00BE5D73">
      <w:pPr>
        <w:pStyle w:val="a"/>
      </w:pPr>
      <w:r>
        <w:t>заказ товаров и услуг у Производителей;</w:t>
      </w:r>
    </w:p>
    <w:p w:rsidR="00BE5D73" w:rsidRDefault="00BE5D73" w:rsidP="00BE5D73">
      <w:pPr>
        <w:pStyle w:val="a"/>
      </w:pPr>
      <w:r w:rsidRPr="00D601A4">
        <w:lastRenderedPageBreak/>
        <w:t xml:space="preserve">предоставление услуг </w:t>
      </w:r>
      <w:r>
        <w:t>П</w:t>
      </w:r>
      <w:r w:rsidRPr="00D601A4">
        <w:t>отребителям;</w:t>
      </w:r>
    </w:p>
    <w:p w:rsidR="00BE5D73" w:rsidRDefault="00BE5D73" w:rsidP="00BE5D73">
      <w:pPr>
        <w:pStyle w:val="a"/>
      </w:pPr>
      <w:r>
        <w:t>поддержание качества услуг на уровне, зафиксированном в Каталоге;</w:t>
      </w:r>
    </w:p>
    <w:p w:rsidR="00BE5D73" w:rsidRDefault="00BE5D73" w:rsidP="00BE5D73">
      <w:pPr>
        <w:pStyle w:val="a"/>
      </w:pPr>
      <w:r>
        <w:t>предоставление Регуляторам отчетности о предоставленных и потребленных услугах;</w:t>
      </w:r>
    </w:p>
    <w:p w:rsidR="00BE5D73" w:rsidRPr="00D8235C" w:rsidRDefault="00BE5D73" w:rsidP="00BE5D73">
      <w:pPr>
        <w:pStyle w:val="a"/>
      </w:pPr>
      <w:r>
        <w:t xml:space="preserve">обеспечение </w:t>
      </w:r>
      <w:r w:rsidRPr="002E10FB">
        <w:t xml:space="preserve">информационной безопасности </w:t>
      </w:r>
      <w:r>
        <w:t>Гособлак</w:t>
      </w:r>
      <w:r w:rsidRPr="002E10FB">
        <w:t>а</w:t>
      </w:r>
      <w:r>
        <w:t xml:space="preserve"> в части предоставляемых услуг.</w:t>
      </w:r>
    </w:p>
    <w:p w:rsidR="00BE5D73" w:rsidRDefault="00BE5D73" w:rsidP="00BE5D73">
      <w:r>
        <w:t>Функции</w:t>
      </w:r>
      <w:r w:rsidRPr="00712A3A">
        <w:t xml:space="preserve"> </w:t>
      </w:r>
      <w:r>
        <w:t>Создателей:</w:t>
      </w:r>
    </w:p>
    <w:p w:rsidR="00BE5D73" w:rsidRDefault="00BE5D73" w:rsidP="00BE5D73">
      <w:pPr>
        <w:pStyle w:val="a"/>
      </w:pPr>
      <w:r>
        <w:t>производство облачных услуг.</w:t>
      </w:r>
    </w:p>
    <w:p w:rsidR="00BE5D73" w:rsidRDefault="00BE5D73" w:rsidP="00BE5D73">
      <w:pPr>
        <w:ind w:firstLine="708"/>
      </w:pPr>
      <w:r>
        <w:t>Функции Регуляторов:</w:t>
      </w:r>
    </w:p>
    <w:p w:rsidR="00740217" w:rsidRPr="00C2045D" w:rsidRDefault="00740217" w:rsidP="00740217">
      <w:pPr>
        <w:pStyle w:val="a"/>
      </w:pPr>
      <w:r w:rsidRPr="00C2045D">
        <w:t>сертификация государственных Поставщиков</w:t>
      </w:r>
      <w:r>
        <w:t xml:space="preserve"> и</w:t>
      </w:r>
      <w:r w:rsidRPr="00C2045D">
        <w:t xml:space="preserve"> </w:t>
      </w:r>
      <w:r w:rsidR="006728D3">
        <w:t>Поставщиков</w:t>
      </w:r>
      <w:r w:rsidRPr="00C2045D">
        <w:t xml:space="preserve"> с контрольным пакетом, принадлежащим государству;</w:t>
      </w:r>
    </w:p>
    <w:p w:rsidR="00BE5D73" w:rsidRDefault="00BE5D73" w:rsidP="00BE5D73">
      <w:pPr>
        <w:pStyle w:val="a"/>
      </w:pPr>
      <w:r>
        <w:t>формирование</w:t>
      </w:r>
      <w:r w:rsidRPr="00982172">
        <w:t xml:space="preserve"> </w:t>
      </w:r>
      <w:r>
        <w:t xml:space="preserve">НПА, регулирующих деятельность </w:t>
      </w:r>
      <w:r w:rsidR="006728D3">
        <w:t>Поставщиков</w:t>
      </w:r>
      <w:r>
        <w:t>, Потребителей и Создателей;</w:t>
      </w:r>
    </w:p>
    <w:p w:rsidR="00BE5D73" w:rsidRDefault="00BE5D73" w:rsidP="00BE5D73">
      <w:pPr>
        <w:pStyle w:val="a"/>
      </w:pPr>
      <w:r>
        <w:t>контроль исполнения НПА</w:t>
      </w:r>
      <w:r w:rsidRPr="00F62440">
        <w:t>, регулирующ</w:t>
      </w:r>
      <w:r>
        <w:t>их</w:t>
      </w:r>
      <w:r w:rsidRPr="00F62440">
        <w:t xml:space="preserve"> деятельность </w:t>
      </w:r>
      <w:r w:rsidR="006728D3">
        <w:t>Поставщиков</w:t>
      </w:r>
      <w:r w:rsidRPr="00F62440">
        <w:t>, потребителей и создателей облачных услуг</w:t>
      </w:r>
      <w:r>
        <w:t>;</w:t>
      </w:r>
    </w:p>
    <w:p w:rsidR="00BE5D73" w:rsidRDefault="00BE5D73" w:rsidP="00BE5D73">
      <w:pPr>
        <w:pStyle w:val="a"/>
      </w:pPr>
      <w:r>
        <w:t>формирование требований и контроль состава Каталога.</w:t>
      </w:r>
    </w:p>
    <w:p w:rsidR="00BE5D73" w:rsidRPr="00DB2FB8" w:rsidRDefault="00BE5D73" w:rsidP="004B14D7">
      <w:pPr>
        <w:pStyle w:val="41"/>
      </w:pPr>
      <w:r w:rsidRPr="00AC29C7">
        <w:t>Смешанн</w:t>
      </w:r>
      <w:r>
        <w:t>ый</w:t>
      </w:r>
      <w:r w:rsidRPr="00DB2FB8">
        <w:t xml:space="preserve"> организационн</w:t>
      </w:r>
      <w:r>
        <w:t>ый</w:t>
      </w:r>
      <w:r w:rsidRPr="00DB2FB8">
        <w:t xml:space="preserve"> </w:t>
      </w:r>
      <w:r>
        <w:t>подход</w:t>
      </w:r>
    </w:p>
    <w:p w:rsidR="00BE5D73" w:rsidRDefault="00BE5D73" w:rsidP="00BE5D73">
      <w:pPr>
        <w:ind w:firstLine="708"/>
      </w:pPr>
      <w:r>
        <w:t xml:space="preserve">Смешанный организационный подход - </w:t>
      </w:r>
      <w:r w:rsidRPr="00090CC9">
        <w:t xml:space="preserve">подход, предполагающий контроль и мониторинг деятельности </w:t>
      </w:r>
      <w:r>
        <w:t>нескольких</w:t>
      </w:r>
      <w:r w:rsidRPr="00090CC9">
        <w:t xml:space="preserve"> </w:t>
      </w:r>
      <w:r w:rsidR="006728D3">
        <w:t>Поставщиков</w:t>
      </w:r>
      <w:r w:rsidRPr="00090CC9">
        <w:t xml:space="preserve"> со стороны</w:t>
      </w:r>
      <w:r>
        <w:t xml:space="preserve"> Р</w:t>
      </w:r>
      <w:r w:rsidRPr="00090CC9">
        <w:t>егуляторов</w:t>
      </w:r>
      <w:r>
        <w:t xml:space="preserve"> и </w:t>
      </w:r>
      <w:r w:rsidR="00F008C8">
        <w:t>Ведущий поставщикВедущего поставщика</w:t>
      </w:r>
      <w:r>
        <w:t>.</w:t>
      </w:r>
    </w:p>
    <w:p w:rsidR="00BE5D73" w:rsidRDefault="00F008C8" w:rsidP="00BE5D73">
      <w:r>
        <w:t>Поставщик</w:t>
      </w:r>
      <w:r w:rsidR="00BE5D73">
        <w:t xml:space="preserve"> - государственная организация или организация с контрольным пакетом, принадлежащим государству.</w:t>
      </w:r>
    </w:p>
    <w:p w:rsidR="00BE5D73" w:rsidRDefault="00F008C8" w:rsidP="00BE5D73">
      <w:r>
        <w:t>Ведущий поставщик</w:t>
      </w:r>
      <w:r w:rsidR="00BE5D73">
        <w:t xml:space="preserve"> - государственная организация или организация с контрольным пакетом, принадлежащим государству. Роль </w:t>
      </w:r>
      <w:r>
        <w:t>Ведущий поставщикВедущего поставщика</w:t>
      </w:r>
      <w:r w:rsidR="00BE5D73">
        <w:t xml:space="preserve"> не может сочетаться с ролью Поставщика.</w:t>
      </w:r>
    </w:p>
    <w:p w:rsidR="00BE5D73" w:rsidRDefault="00BE5D73" w:rsidP="00BE5D73">
      <w:r>
        <w:t>В рамках данного подхода возможно объединение в одной организации ролей Поставщика и Создателя.</w:t>
      </w:r>
    </w:p>
    <w:p w:rsidR="00BE5D73" w:rsidRDefault="00BE5D73" w:rsidP="00BE5D73">
      <w:r>
        <w:t xml:space="preserve">Данный подход предполагает, что </w:t>
      </w:r>
      <w:r w:rsidR="006728D3">
        <w:t>Поставщики</w:t>
      </w:r>
      <w:r>
        <w:t xml:space="preserve"> услуг могут предоставлять как часть, так и полный перечень услуг, представленных в Каталоге. </w:t>
      </w:r>
    </w:p>
    <w:p w:rsidR="00BE5D73" w:rsidRDefault="000F1F92" w:rsidP="00BE5D73">
      <w:pPr>
        <w:ind w:firstLine="708"/>
      </w:pPr>
      <w:r>
        <w:t>Процесс оказания</w:t>
      </w:r>
      <w:r w:rsidRPr="00F37E36">
        <w:t xml:space="preserve"> </w:t>
      </w:r>
      <w:r w:rsidR="00BE5D73">
        <w:t>«</w:t>
      </w:r>
      <w:r w:rsidR="00BE5D73" w:rsidRPr="00F37E36">
        <w:t>облачных</w:t>
      </w:r>
      <w:r w:rsidR="00BE5D73">
        <w:t>»</w:t>
      </w:r>
      <w:r w:rsidR="00BE5D73" w:rsidRPr="00F37E36">
        <w:t xml:space="preserve"> услуг для </w:t>
      </w:r>
      <w:r w:rsidR="00510073">
        <w:t>ФОГВ</w:t>
      </w:r>
      <w:r w:rsidR="00BE5D73" w:rsidRPr="00F37E36">
        <w:t xml:space="preserve"> с использованием </w:t>
      </w:r>
      <w:r w:rsidR="00BE5D73">
        <w:t xml:space="preserve">смешанного организационного подхода </w:t>
      </w:r>
      <w:r w:rsidR="00BE5D73" w:rsidRPr="00F37E36">
        <w:t>предст</w:t>
      </w:r>
      <w:r w:rsidR="00BE5D73">
        <w:t>авлен на рисунке </w:t>
      </w:r>
      <w:r w:rsidR="001A72CA">
        <w:fldChar w:fldCharType="begin"/>
      </w:r>
      <w:r w:rsidR="00C2045D">
        <w:instrText xml:space="preserve"> REF р7 \h </w:instrText>
      </w:r>
      <w:r w:rsidR="001A72CA">
        <w:fldChar w:fldCharType="separate"/>
      </w:r>
      <w:r w:rsidR="00FB4B94">
        <w:rPr>
          <w:noProof/>
        </w:rPr>
        <w:t>7</w:t>
      </w:r>
      <w:r w:rsidR="001A72CA">
        <w:fldChar w:fldCharType="end"/>
      </w:r>
      <w:r w:rsidR="00BE5D73" w:rsidRPr="00F37E36">
        <w:t>.</w:t>
      </w:r>
    </w:p>
    <w:p w:rsidR="00BE5D73" w:rsidRPr="00BE36F9" w:rsidRDefault="004D6C16" w:rsidP="00BE5D73">
      <w:pPr>
        <w:pStyle w:val="Drawing"/>
      </w:pPr>
      <w:r w:rsidRPr="00CF6EB1">
        <w:rPr>
          <w:noProof/>
          <w:lang w:eastAsia="ru-RU"/>
        </w:rPr>
        <w:lastRenderedPageBreak/>
        <w:drawing>
          <wp:inline distT="0" distB="0" distL="0" distR="0" wp14:anchorId="08735DD5" wp14:editId="4CE369A7">
            <wp:extent cx="6480175" cy="3482975"/>
            <wp:effectExtent l="0" t="0" r="0" b="0"/>
            <wp:docPr id="20" name="Picture 20" descr="C:\Users\AMostovyh\Desktop\Смешанный под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ostovyh\Desktop\Смешанный подход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73" w:rsidRDefault="00BE5D73" w:rsidP="00BE5D73">
      <w:pPr>
        <w:pStyle w:val="af3"/>
      </w:pPr>
      <w:r>
        <w:t xml:space="preserve">Рисунок </w:t>
      </w:r>
      <w:bookmarkStart w:id="344" w:name="р7"/>
      <w:r w:rsidR="001A72CA">
        <w:fldChar w:fldCharType="begin"/>
      </w:r>
      <w:r w:rsidR="00FE1409">
        <w:instrText xml:space="preserve"> SEQ Рисунок \* ARABIC </w:instrText>
      </w:r>
      <w:r w:rsidR="001A72CA">
        <w:fldChar w:fldCharType="separate"/>
      </w:r>
      <w:r w:rsidR="00FB4B94">
        <w:rPr>
          <w:noProof/>
        </w:rPr>
        <w:t>7</w:t>
      </w:r>
      <w:r w:rsidR="001A72CA">
        <w:rPr>
          <w:noProof/>
        </w:rPr>
        <w:fldChar w:fldCharType="end"/>
      </w:r>
      <w:bookmarkEnd w:id="344"/>
      <w:r>
        <w:t xml:space="preserve"> – Смешанный организационный</w:t>
      </w:r>
      <w:r w:rsidRPr="00C80B36">
        <w:t xml:space="preserve"> </w:t>
      </w:r>
      <w:r>
        <w:t>подход</w:t>
      </w:r>
    </w:p>
    <w:p w:rsidR="00BE5D73" w:rsidRDefault="00BE5D73" w:rsidP="00BE5D73">
      <w:pPr>
        <w:ind w:firstLine="708"/>
      </w:pPr>
      <w:r>
        <w:t>Функции Потребителей:</w:t>
      </w:r>
    </w:p>
    <w:p w:rsidR="00BE5D73" w:rsidRDefault="00BE5D73" w:rsidP="00BE5D73">
      <w:pPr>
        <w:pStyle w:val="a"/>
      </w:pPr>
      <w:r>
        <w:t>формирование запроса на оказание услуг;</w:t>
      </w:r>
    </w:p>
    <w:p w:rsidR="00BE5D73" w:rsidRDefault="00BE5D73" w:rsidP="00BE5D73">
      <w:pPr>
        <w:pStyle w:val="a"/>
      </w:pPr>
      <w:r>
        <w:t>использование услуг;</w:t>
      </w:r>
    </w:p>
    <w:p w:rsidR="00BE5D73" w:rsidRDefault="00BE5D73" w:rsidP="00BE5D73">
      <w:pPr>
        <w:pStyle w:val="a"/>
      </w:pPr>
      <w:r>
        <w:t>проведение процедур выбора Поставщика.</w:t>
      </w:r>
    </w:p>
    <w:p w:rsidR="00BE5D73" w:rsidRDefault="00BE5D73" w:rsidP="00BE5D73">
      <w:pPr>
        <w:rPr>
          <w:noProof/>
          <w:lang w:eastAsia="ru-RU"/>
        </w:rPr>
      </w:pPr>
      <w:r>
        <w:rPr>
          <w:noProof/>
          <w:lang w:eastAsia="ru-RU"/>
        </w:rPr>
        <w:t xml:space="preserve">Функции </w:t>
      </w:r>
      <w:r w:rsidR="00F008C8">
        <w:rPr>
          <w:noProof/>
          <w:lang w:eastAsia="ru-RU"/>
        </w:rPr>
        <w:t>Ведущий поставщикВедущего поставщика</w:t>
      </w:r>
      <w:r>
        <w:rPr>
          <w:noProof/>
          <w:lang w:eastAsia="ru-RU"/>
        </w:rPr>
        <w:t xml:space="preserve">: </w:t>
      </w:r>
    </w:p>
    <w:p w:rsidR="00BE5D73" w:rsidRDefault="00BE5D73" w:rsidP="00BE5D73">
      <w:pPr>
        <w:pStyle w:val="a"/>
      </w:pPr>
      <w:r>
        <w:t>формирование и управление Каталогом;</w:t>
      </w:r>
    </w:p>
    <w:p w:rsidR="00BE5D73" w:rsidRDefault="00BE5D73" w:rsidP="00BE5D73">
      <w:pPr>
        <w:pStyle w:val="a"/>
      </w:pPr>
      <w:r>
        <w:t>контроль качества услуг на уровне, зафиксированном в Каталоге;</w:t>
      </w:r>
    </w:p>
    <w:p w:rsidR="00BE5D73" w:rsidRDefault="00BE5D73" w:rsidP="00BE5D73">
      <w:pPr>
        <w:pStyle w:val="a"/>
      </w:pPr>
      <w:r>
        <w:t>предоставление Регуляторам отчетности о предоставленных и потребленных услугах;</w:t>
      </w:r>
    </w:p>
    <w:p w:rsidR="00BE5D73" w:rsidRDefault="00BE5D73" w:rsidP="00BE5D73">
      <w:pPr>
        <w:pStyle w:val="a"/>
      </w:pPr>
      <w:r>
        <w:t>контроль полноты принятых мер защиты информации;</w:t>
      </w:r>
    </w:p>
    <w:p w:rsidR="00BE5D73" w:rsidRDefault="00D95B90" w:rsidP="00BE5D73">
      <w:pPr>
        <w:pStyle w:val="a"/>
      </w:pPr>
      <w:r>
        <w:t>контроль за тем</w:t>
      </w:r>
      <w:r w:rsidR="00BE5D73" w:rsidRPr="005D3ADE">
        <w:t xml:space="preserve">, что каждая из услуг, зафиксированная в Каталоге, поставляется более чем одним </w:t>
      </w:r>
      <w:r w:rsidR="00F008C8">
        <w:t>Поставщиком</w:t>
      </w:r>
      <w:r w:rsidR="00BE5D73">
        <w:t>;</w:t>
      </w:r>
    </w:p>
    <w:p w:rsidR="00BE5D73" w:rsidRDefault="00BE5D73" w:rsidP="00BE5D73">
      <w:pPr>
        <w:pStyle w:val="a"/>
      </w:pPr>
      <w:r>
        <w:t>заказ товаров и услуг у Производителей</w:t>
      </w:r>
      <w:r w:rsidR="000F1F92">
        <w:t>.</w:t>
      </w:r>
    </w:p>
    <w:p w:rsidR="00BE5D73" w:rsidRDefault="00BE5D73" w:rsidP="00BE5D73">
      <w:r>
        <w:t xml:space="preserve">Функции </w:t>
      </w:r>
      <w:r w:rsidR="006728D3">
        <w:t>Поставщиков</w:t>
      </w:r>
      <w:r>
        <w:t>:</w:t>
      </w:r>
    </w:p>
    <w:p w:rsidR="00BE5D73" w:rsidRDefault="00BE5D73" w:rsidP="00BE5D73">
      <w:pPr>
        <w:pStyle w:val="a"/>
      </w:pPr>
      <w:r>
        <w:t>заказ «облачных» услуг у Создателей;</w:t>
      </w:r>
    </w:p>
    <w:p w:rsidR="00BE5D73" w:rsidRDefault="00BE5D73" w:rsidP="00BE5D73">
      <w:pPr>
        <w:pStyle w:val="a"/>
      </w:pPr>
      <w:r>
        <w:t>заказ товаров и услуг у Производителей;</w:t>
      </w:r>
    </w:p>
    <w:p w:rsidR="00BE5D73" w:rsidRDefault="00BE5D73" w:rsidP="00BE5D73">
      <w:pPr>
        <w:pStyle w:val="a"/>
      </w:pPr>
      <w:r w:rsidRPr="00D601A4">
        <w:t xml:space="preserve">предоставление услуг </w:t>
      </w:r>
      <w:r>
        <w:t>П</w:t>
      </w:r>
      <w:r w:rsidRPr="00D601A4">
        <w:t>отребителям;</w:t>
      </w:r>
    </w:p>
    <w:p w:rsidR="00BE5D73" w:rsidRDefault="00BE5D73" w:rsidP="00BE5D73">
      <w:pPr>
        <w:pStyle w:val="a"/>
      </w:pPr>
      <w:r>
        <w:t>поддержание качества услуг на уровне, зафиксированном в Каталоге;</w:t>
      </w:r>
    </w:p>
    <w:p w:rsidR="00BE5D73" w:rsidRDefault="00BE5D73" w:rsidP="00BE5D73">
      <w:pPr>
        <w:pStyle w:val="a"/>
      </w:pPr>
      <w:r>
        <w:t xml:space="preserve">предоставление </w:t>
      </w:r>
      <w:r w:rsidR="00F008C8">
        <w:t>Ведущий поставщикВедущему поставщику</w:t>
      </w:r>
      <w:r>
        <w:t xml:space="preserve"> отчетности о предоставленных и потребленных услугах;</w:t>
      </w:r>
    </w:p>
    <w:p w:rsidR="00BE5D73" w:rsidRPr="00D8235C" w:rsidRDefault="00BE5D73" w:rsidP="00BE5D73">
      <w:pPr>
        <w:pStyle w:val="a"/>
      </w:pPr>
      <w:r>
        <w:t xml:space="preserve">обеспечение и контроль </w:t>
      </w:r>
      <w:r w:rsidRPr="002E10FB">
        <w:t xml:space="preserve">информационной безопасности </w:t>
      </w:r>
      <w:r>
        <w:t>Гособлак</w:t>
      </w:r>
      <w:r w:rsidRPr="002E10FB">
        <w:t>а</w:t>
      </w:r>
      <w:r>
        <w:t xml:space="preserve"> в части предоставляемых услуг.</w:t>
      </w:r>
    </w:p>
    <w:p w:rsidR="00BE5D73" w:rsidRDefault="00BE5D73" w:rsidP="00BE5D73">
      <w:r>
        <w:t>Функции</w:t>
      </w:r>
      <w:r w:rsidRPr="00712A3A">
        <w:t xml:space="preserve"> </w:t>
      </w:r>
      <w:r>
        <w:t>Создателей:</w:t>
      </w:r>
    </w:p>
    <w:p w:rsidR="00BE5D73" w:rsidRDefault="00BE5D73" w:rsidP="00BE5D73">
      <w:pPr>
        <w:pStyle w:val="a"/>
      </w:pPr>
      <w:r>
        <w:lastRenderedPageBreak/>
        <w:t>производство облачных услуг.</w:t>
      </w:r>
    </w:p>
    <w:p w:rsidR="00BE5D73" w:rsidRDefault="00BE5D73" w:rsidP="00BE5D73">
      <w:r>
        <w:t>Функции Регуляторов предоставления:</w:t>
      </w:r>
    </w:p>
    <w:p w:rsidR="004667DA" w:rsidRPr="00C2045D" w:rsidRDefault="004667DA" w:rsidP="004667DA">
      <w:pPr>
        <w:pStyle w:val="a"/>
      </w:pPr>
      <w:r w:rsidRPr="00C2045D">
        <w:t>сертификация государственных Поставщиков</w:t>
      </w:r>
      <w:r>
        <w:t xml:space="preserve"> и</w:t>
      </w:r>
      <w:r w:rsidRPr="00C2045D">
        <w:t xml:space="preserve"> </w:t>
      </w:r>
      <w:r w:rsidR="006728D3">
        <w:t>Поставщиков</w:t>
      </w:r>
      <w:r w:rsidRPr="00C2045D">
        <w:t xml:space="preserve"> с контрольным пакетом, принадлежащим государству;</w:t>
      </w:r>
    </w:p>
    <w:p w:rsidR="00BE5D73" w:rsidRDefault="00BE5D73" w:rsidP="00BE5D73">
      <w:pPr>
        <w:pStyle w:val="a"/>
      </w:pPr>
      <w:r>
        <w:t>формирование</w:t>
      </w:r>
      <w:r w:rsidRPr="00982172">
        <w:t xml:space="preserve"> </w:t>
      </w:r>
      <w:r>
        <w:t xml:space="preserve">НПА, регулирующих деятельность </w:t>
      </w:r>
      <w:r w:rsidR="006728D3">
        <w:t>Поставщиков</w:t>
      </w:r>
      <w:r>
        <w:t>, Потребителей и Создателей;</w:t>
      </w:r>
    </w:p>
    <w:p w:rsidR="00BE5D73" w:rsidRDefault="00BE5D73" w:rsidP="00BE5D73">
      <w:pPr>
        <w:pStyle w:val="a"/>
      </w:pPr>
      <w:r>
        <w:t>контроль исполнения НПА</w:t>
      </w:r>
      <w:r w:rsidRPr="00F62440">
        <w:t>, регулирующ</w:t>
      </w:r>
      <w:r>
        <w:t>их</w:t>
      </w:r>
      <w:r w:rsidRPr="00F62440">
        <w:t xml:space="preserve"> деятельность </w:t>
      </w:r>
      <w:r w:rsidR="006728D3">
        <w:t>Поставщиков</w:t>
      </w:r>
      <w:r w:rsidRPr="00F62440">
        <w:t>, потребителей и создателей облачных услуг</w:t>
      </w:r>
      <w:r>
        <w:t>;</w:t>
      </w:r>
    </w:p>
    <w:p w:rsidR="00BE5D73" w:rsidRDefault="00BE5D73" w:rsidP="00BE5D73">
      <w:pPr>
        <w:pStyle w:val="a"/>
      </w:pPr>
      <w:r>
        <w:t>формирование требований и контроль состава Каталога.</w:t>
      </w:r>
    </w:p>
    <w:p w:rsidR="00843902" w:rsidRDefault="00843902" w:rsidP="00843902">
      <w:r>
        <w:t>Сводная таблица функций и ролей, которые осуществляют эти функции, приведена ниже</w:t>
      </w:r>
      <w:r w:rsidR="006F0421">
        <w:t xml:space="preserve"> (</w:t>
      </w:r>
      <w:r w:rsidR="001A72CA">
        <w:fldChar w:fldCharType="begin"/>
      </w:r>
      <w:r w:rsidR="006F0421">
        <w:instrText xml:space="preserve"> REF  _Ref370825975 \* Lower \h </w:instrText>
      </w:r>
      <w:r w:rsidR="001A72CA">
        <w:fldChar w:fldCharType="separate"/>
      </w:r>
      <w:r w:rsidR="00FB4B94" w:rsidRPr="00FB4B94">
        <w:t xml:space="preserve">таблица </w:t>
      </w:r>
      <w:r w:rsidR="00FB4B94">
        <w:rPr>
          <w:noProof/>
        </w:rPr>
        <w:t>8</w:t>
      </w:r>
      <w:r w:rsidR="001A72CA">
        <w:fldChar w:fldCharType="end"/>
      </w:r>
      <w:r w:rsidR="006F0421">
        <w:t>).</w:t>
      </w:r>
    </w:p>
    <w:p w:rsidR="003606DB" w:rsidRPr="004B14D7" w:rsidRDefault="003606DB" w:rsidP="004B14D7">
      <w:pPr>
        <w:pStyle w:val="TableCaption"/>
        <w:rPr>
          <w:bCs/>
          <w:lang w:val="ru-RU"/>
        </w:rPr>
      </w:pPr>
      <w:bookmarkStart w:id="345" w:name="_Ref370825975"/>
      <w:r w:rsidRPr="004B14D7">
        <w:rPr>
          <w:lang w:val="ru-RU"/>
        </w:rPr>
        <w:t xml:space="preserve">Таблица </w:t>
      </w:r>
      <w:r w:rsidR="001A72CA">
        <w:fldChar w:fldCharType="begin"/>
      </w:r>
      <w:r w:rsidR="00FE1409" w:rsidRPr="004B14D7">
        <w:rPr>
          <w:lang w:val="ru-RU"/>
        </w:rPr>
        <w:instrText xml:space="preserve"> </w:instrText>
      </w:r>
      <w:r w:rsidR="00FE1409">
        <w:instrText>SEQ</w:instrText>
      </w:r>
      <w:r w:rsidR="00FE1409" w:rsidRPr="004B14D7">
        <w:rPr>
          <w:lang w:val="ru-RU"/>
        </w:rPr>
        <w:instrText xml:space="preserve"> Таблица \* </w:instrText>
      </w:r>
      <w:r w:rsidR="00FE1409">
        <w:instrText>ARABIC</w:instrText>
      </w:r>
      <w:r w:rsidR="00FE1409" w:rsidRPr="004B14D7">
        <w:rPr>
          <w:lang w:val="ru-RU"/>
        </w:rPr>
        <w:instrText xml:space="preserve"> </w:instrText>
      </w:r>
      <w:r w:rsidR="001A72CA">
        <w:fldChar w:fldCharType="separate"/>
      </w:r>
      <w:r w:rsidR="00FB4B94" w:rsidRPr="00FB4B94">
        <w:rPr>
          <w:noProof/>
          <w:lang w:val="ru-RU"/>
        </w:rPr>
        <w:t>8</w:t>
      </w:r>
      <w:r w:rsidR="001A72CA">
        <w:rPr>
          <w:noProof/>
        </w:rPr>
        <w:fldChar w:fldCharType="end"/>
      </w:r>
      <w:bookmarkEnd w:id="345"/>
      <w:r w:rsidRPr="004B14D7">
        <w:rPr>
          <w:lang w:val="ru-RU"/>
        </w:rPr>
        <w:t xml:space="preserve"> – Сводная таблица функций различных организационных подходов.</w:t>
      </w:r>
    </w:p>
    <w:tbl>
      <w:tblPr>
        <w:tblStyle w:val="af"/>
        <w:tblW w:w="5000" w:type="pct"/>
        <w:tblLayout w:type="fixed"/>
        <w:tblLook w:val="04A0" w:firstRow="1" w:lastRow="0" w:firstColumn="1" w:lastColumn="0" w:noHBand="0" w:noVBand="1"/>
      </w:tblPr>
      <w:tblGrid>
        <w:gridCol w:w="2896"/>
        <w:gridCol w:w="1594"/>
        <w:gridCol w:w="2028"/>
        <w:gridCol w:w="2238"/>
        <w:gridCol w:w="1665"/>
      </w:tblGrid>
      <w:tr w:rsidR="00315CA3" w:rsidRPr="00FD40F9" w:rsidTr="004B14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1389" w:type="pct"/>
            <w:hideMark/>
          </w:tcPr>
          <w:p w:rsidR="003606DB" w:rsidRPr="00FD40F9" w:rsidRDefault="003606DB" w:rsidP="00686997">
            <w:pPr>
              <w:pStyle w:val="TableText"/>
              <w:rPr>
                <w:b w:val="0"/>
                <w:snapToGrid/>
                <w:szCs w:val="20"/>
              </w:rPr>
            </w:pPr>
            <w:r w:rsidRPr="00FD40F9">
              <w:t>Функции</w:t>
            </w:r>
          </w:p>
        </w:tc>
        <w:tc>
          <w:tcPr>
            <w:tcW w:w="765" w:type="pct"/>
            <w:hideMark/>
          </w:tcPr>
          <w:p w:rsidR="003606DB" w:rsidRPr="00FD40F9" w:rsidRDefault="003606DB" w:rsidP="004B14D7">
            <w:pPr>
              <w:pStyle w:val="TableText"/>
              <w:rPr>
                <w:spacing w:val="-6"/>
              </w:rPr>
            </w:pPr>
            <w:r w:rsidRPr="00FD40F9">
              <w:rPr>
                <w:spacing w:val="-6"/>
              </w:rPr>
              <w:t>Регулятивная модель</w:t>
            </w:r>
          </w:p>
        </w:tc>
        <w:tc>
          <w:tcPr>
            <w:tcW w:w="973" w:type="pct"/>
            <w:hideMark/>
          </w:tcPr>
          <w:p w:rsidR="003606DB" w:rsidRPr="00FD40F9" w:rsidRDefault="003606DB" w:rsidP="004B14D7">
            <w:pPr>
              <w:pStyle w:val="TableText"/>
              <w:rPr>
                <w:spacing w:val="-6"/>
              </w:rPr>
            </w:pPr>
            <w:r w:rsidRPr="00FD40F9">
              <w:rPr>
                <w:spacing w:val="-6"/>
              </w:rPr>
              <w:t>Централизованная модель</w:t>
            </w:r>
          </w:p>
        </w:tc>
        <w:tc>
          <w:tcPr>
            <w:tcW w:w="1074" w:type="pct"/>
            <w:hideMark/>
          </w:tcPr>
          <w:p w:rsidR="003606DB" w:rsidRPr="00FD40F9" w:rsidRDefault="003606DB" w:rsidP="004B14D7">
            <w:pPr>
              <w:pStyle w:val="TableText"/>
              <w:rPr>
                <w:spacing w:val="-6"/>
              </w:rPr>
            </w:pPr>
            <w:r w:rsidRPr="00FD40F9">
              <w:rPr>
                <w:spacing w:val="-6"/>
              </w:rPr>
              <w:t>Децентрализованная модель</w:t>
            </w:r>
          </w:p>
        </w:tc>
        <w:tc>
          <w:tcPr>
            <w:tcW w:w="799" w:type="pct"/>
            <w:hideMark/>
          </w:tcPr>
          <w:p w:rsidR="003606DB" w:rsidRPr="00FD40F9" w:rsidRDefault="003606DB" w:rsidP="00686997">
            <w:pPr>
              <w:pStyle w:val="TableText"/>
              <w:rPr>
                <w:b w:val="0"/>
                <w:szCs w:val="20"/>
              </w:rPr>
            </w:pPr>
            <w:r w:rsidRPr="00FD40F9">
              <w:t>Смешанная модель</w:t>
            </w:r>
          </w:p>
        </w:tc>
      </w:tr>
      <w:tr w:rsidR="00315CA3" w:rsidRPr="00FD40F9" w:rsidTr="004B14D7">
        <w:trPr>
          <w:trHeight w:val="454"/>
        </w:trPr>
        <w:tc>
          <w:tcPr>
            <w:tcW w:w="1389" w:type="pct"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Формирование запроса на оказание услуг</w:t>
            </w:r>
          </w:p>
        </w:tc>
        <w:tc>
          <w:tcPr>
            <w:tcW w:w="765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Потребитель</w:t>
            </w:r>
          </w:p>
        </w:tc>
        <w:tc>
          <w:tcPr>
            <w:tcW w:w="973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Потребитель</w:t>
            </w:r>
          </w:p>
        </w:tc>
        <w:tc>
          <w:tcPr>
            <w:tcW w:w="1074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Потребитель</w:t>
            </w:r>
          </w:p>
        </w:tc>
        <w:tc>
          <w:tcPr>
            <w:tcW w:w="799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Потребитель</w:t>
            </w:r>
          </w:p>
        </w:tc>
      </w:tr>
      <w:tr w:rsidR="00315CA3" w:rsidRPr="00FD40F9" w:rsidTr="004B14D7">
        <w:trPr>
          <w:trHeight w:val="454"/>
        </w:trPr>
        <w:tc>
          <w:tcPr>
            <w:tcW w:w="1389" w:type="pct"/>
            <w:hideMark/>
          </w:tcPr>
          <w:p w:rsidR="003606DB" w:rsidRPr="00FD40F9" w:rsidRDefault="00315CA3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</w:t>
            </w:r>
            <w:r w:rsidR="003606DB" w:rsidRPr="00FD40F9">
              <w:t>роведение процедур выбора Поставщика</w:t>
            </w:r>
          </w:p>
        </w:tc>
        <w:tc>
          <w:tcPr>
            <w:tcW w:w="765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Потребитель</w:t>
            </w:r>
          </w:p>
        </w:tc>
        <w:tc>
          <w:tcPr>
            <w:tcW w:w="973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НЕТ</w:t>
            </w:r>
          </w:p>
        </w:tc>
        <w:tc>
          <w:tcPr>
            <w:tcW w:w="1074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Потребитель</w:t>
            </w:r>
          </w:p>
        </w:tc>
        <w:tc>
          <w:tcPr>
            <w:tcW w:w="799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Потребитель</w:t>
            </w:r>
          </w:p>
        </w:tc>
      </w:tr>
      <w:tr w:rsidR="00315CA3" w:rsidRPr="00FD40F9" w:rsidTr="004B14D7">
        <w:trPr>
          <w:trHeight w:val="454"/>
        </w:trPr>
        <w:tc>
          <w:tcPr>
            <w:tcW w:w="1389" w:type="pct"/>
            <w:hideMark/>
          </w:tcPr>
          <w:p w:rsidR="003606DB" w:rsidRPr="00FD40F9" w:rsidRDefault="00315CA3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И</w:t>
            </w:r>
            <w:r w:rsidR="003606DB" w:rsidRPr="00FD40F9">
              <w:t>спользование услуг</w:t>
            </w:r>
          </w:p>
        </w:tc>
        <w:tc>
          <w:tcPr>
            <w:tcW w:w="765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Потребитель</w:t>
            </w:r>
          </w:p>
        </w:tc>
        <w:tc>
          <w:tcPr>
            <w:tcW w:w="973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Потребитель</w:t>
            </w:r>
          </w:p>
        </w:tc>
        <w:tc>
          <w:tcPr>
            <w:tcW w:w="1074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Потребитель</w:t>
            </w:r>
          </w:p>
        </w:tc>
        <w:tc>
          <w:tcPr>
            <w:tcW w:w="799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Потребитель</w:t>
            </w:r>
          </w:p>
        </w:tc>
      </w:tr>
      <w:tr w:rsidR="00315CA3" w:rsidRPr="00FD40F9" w:rsidTr="004B14D7">
        <w:trPr>
          <w:trHeight w:val="454"/>
        </w:trPr>
        <w:tc>
          <w:tcPr>
            <w:tcW w:w="1389" w:type="pct"/>
            <w:hideMark/>
          </w:tcPr>
          <w:p w:rsidR="003606DB" w:rsidRPr="00FD40F9" w:rsidRDefault="00315CA3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З</w:t>
            </w:r>
            <w:r w:rsidR="003606DB" w:rsidRPr="00FD40F9">
              <w:t>аказ «облачных» услуг у Создателей</w:t>
            </w:r>
          </w:p>
        </w:tc>
        <w:tc>
          <w:tcPr>
            <w:tcW w:w="765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973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1074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799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</w:tr>
      <w:tr w:rsidR="00315CA3" w:rsidRPr="00FD40F9" w:rsidTr="004B14D7">
        <w:trPr>
          <w:trHeight w:val="454"/>
        </w:trPr>
        <w:tc>
          <w:tcPr>
            <w:tcW w:w="1389" w:type="pct"/>
            <w:hideMark/>
          </w:tcPr>
          <w:p w:rsidR="003606DB" w:rsidRPr="00FD40F9" w:rsidRDefault="00315CA3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З</w:t>
            </w:r>
            <w:r w:rsidR="003606DB" w:rsidRPr="00FD40F9">
              <w:t>аказ товаров и услуг у Производителей</w:t>
            </w:r>
          </w:p>
        </w:tc>
        <w:tc>
          <w:tcPr>
            <w:tcW w:w="765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973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1074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799" w:type="pct"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 xml:space="preserve">Поставщик; </w:t>
            </w:r>
            <w:r w:rsidR="00F008C8" w:rsidRPr="00FD40F9">
              <w:t>Ведущий поставщик</w:t>
            </w:r>
          </w:p>
        </w:tc>
      </w:tr>
      <w:tr w:rsidR="00315CA3" w:rsidRPr="00FD40F9" w:rsidTr="004B14D7">
        <w:trPr>
          <w:trHeight w:val="454"/>
        </w:trPr>
        <w:tc>
          <w:tcPr>
            <w:tcW w:w="1389" w:type="pct"/>
            <w:hideMark/>
          </w:tcPr>
          <w:p w:rsidR="003606DB" w:rsidRPr="00FD40F9" w:rsidRDefault="00315CA3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</w:t>
            </w:r>
            <w:r w:rsidR="003606DB" w:rsidRPr="00FD40F9">
              <w:t>редоставление услуг Потребителям</w:t>
            </w:r>
          </w:p>
        </w:tc>
        <w:tc>
          <w:tcPr>
            <w:tcW w:w="765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973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1074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799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</w:tr>
      <w:tr w:rsidR="00315CA3" w:rsidRPr="00FD40F9" w:rsidTr="004B14D7">
        <w:trPr>
          <w:trHeight w:val="454"/>
        </w:trPr>
        <w:tc>
          <w:tcPr>
            <w:tcW w:w="1389" w:type="pct"/>
            <w:hideMark/>
          </w:tcPr>
          <w:p w:rsidR="003606DB" w:rsidRPr="00FD40F9" w:rsidRDefault="00315CA3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Ф</w:t>
            </w:r>
            <w:r w:rsidR="003606DB" w:rsidRPr="00FD40F9">
              <w:t>ормирование и управление Каталогом</w:t>
            </w:r>
          </w:p>
        </w:tc>
        <w:tc>
          <w:tcPr>
            <w:tcW w:w="765" w:type="pct"/>
            <w:noWrap/>
            <w:hideMark/>
          </w:tcPr>
          <w:p w:rsidR="003606DB" w:rsidRPr="00FD40F9" w:rsidRDefault="00FD40F9" w:rsidP="00686997">
            <w:pPr>
              <w:pStyle w:val="TableText"/>
              <w:rPr>
                <w:snapToGrid/>
                <w:szCs w:val="20"/>
                <w:lang w:val="en-US"/>
              </w:rPr>
            </w:pPr>
            <w:r>
              <w:t>Нет</w:t>
            </w:r>
          </w:p>
        </w:tc>
        <w:tc>
          <w:tcPr>
            <w:tcW w:w="973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1074" w:type="pct"/>
            <w:hideMark/>
          </w:tcPr>
          <w:p w:rsidR="003606DB" w:rsidRPr="00FD40F9" w:rsidRDefault="003606DB" w:rsidP="00686997">
            <w:pPr>
              <w:pStyle w:val="TableText"/>
              <w:rPr>
                <w:snapToGrid/>
                <w:szCs w:val="20"/>
                <w:lang w:val="en-US"/>
              </w:rPr>
            </w:pPr>
            <w:r w:rsidRPr="00FD40F9">
              <w:t>Регулятор</w:t>
            </w:r>
          </w:p>
        </w:tc>
        <w:tc>
          <w:tcPr>
            <w:tcW w:w="799" w:type="pct"/>
            <w:hideMark/>
          </w:tcPr>
          <w:p w:rsidR="003606DB" w:rsidRPr="00FD40F9" w:rsidRDefault="00F008C8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Ведущий поставщик</w:t>
            </w:r>
          </w:p>
        </w:tc>
      </w:tr>
      <w:tr w:rsidR="00315CA3" w:rsidRPr="00FD40F9" w:rsidTr="004B14D7">
        <w:trPr>
          <w:trHeight w:val="454"/>
        </w:trPr>
        <w:tc>
          <w:tcPr>
            <w:tcW w:w="1389" w:type="pct"/>
            <w:hideMark/>
          </w:tcPr>
          <w:p w:rsidR="003606DB" w:rsidRPr="00FD40F9" w:rsidRDefault="00315CA3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</w:t>
            </w:r>
            <w:r w:rsidR="003606DB" w:rsidRPr="00FD40F9">
              <w:t>оддержание качества услуг на уровне, зафиксированном в Каталоге</w:t>
            </w:r>
          </w:p>
        </w:tc>
        <w:tc>
          <w:tcPr>
            <w:tcW w:w="765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973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1074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799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</w:tr>
      <w:tr w:rsidR="00315CA3" w:rsidRPr="00FD40F9" w:rsidTr="004B14D7">
        <w:trPr>
          <w:trHeight w:val="454"/>
        </w:trPr>
        <w:tc>
          <w:tcPr>
            <w:tcW w:w="1389" w:type="pct"/>
            <w:hideMark/>
          </w:tcPr>
          <w:p w:rsidR="003606DB" w:rsidRPr="00FD40F9" w:rsidRDefault="00315CA3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К</w:t>
            </w:r>
            <w:r w:rsidR="003606DB" w:rsidRPr="00FD40F9">
              <w:t>онтроль качества услуг на уровне, зафиксированном в Каталоге</w:t>
            </w:r>
          </w:p>
        </w:tc>
        <w:tc>
          <w:tcPr>
            <w:tcW w:w="765" w:type="pct"/>
            <w:hideMark/>
          </w:tcPr>
          <w:p w:rsidR="003606DB" w:rsidRPr="00FD40F9" w:rsidRDefault="003606DB" w:rsidP="0068699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  <w:tc>
          <w:tcPr>
            <w:tcW w:w="973" w:type="pct"/>
            <w:hideMark/>
          </w:tcPr>
          <w:p w:rsidR="003606DB" w:rsidRPr="00FD40F9" w:rsidRDefault="003606DB" w:rsidP="0068699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1074" w:type="pct"/>
            <w:hideMark/>
          </w:tcPr>
          <w:p w:rsidR="003606DB" w:rsidRPr="00FD40F9" w:rsidRDefault="003606DB" w:rsidP="0068699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  <w:tc>
          <w:tcPr>
            <w:tcW w:w="799" w:type="pct"/>
            <w:hideMark/>
          </w:tcPr>
          <w:p w:rsidR="003606DB" w:rsidRPr="00FD40F9" w:rsidRDefault="00F008C8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Ведущий поставщик</w:t>
            </w:r>
          </w:p>
        </w:tc>
      </w:tr>
      <w:tr w:rsidR="00315CA3" w:rsidRPr="00FD40F9" w:rsidTr="004B14D7">
        <w:trPr>
          <w:trHeight w:val="454"/>
        </w:trPr>
        <w:tc>
          <w:tcPr>
            <w:tcW w:w="1389" w:type="pct"/>
            <w:hideMark/>
          </w:tcPr>
          <w:p w:rsidR="003606DB" w:rsidRPr="00FD40F9" w:rsidRDefault="00315CA3" w:rsidP="004B14D7">
            <w:pPr>
              <w:pStyle w:val="TableText"/>
              <w:rPr>
                <w:snapToGrid/>
                <w:szCs w:val="20"/>
              </w:rPr>
            </w:pPr>
            <w:r w:rsidRPr="00FD40F9">
              <w:lastRenderedPageBreak/>
              <w:t>К</w:t>
            </w:r>
            <w:r w:rsidR="003606DB" w:rsidRPr="00FD40F9">
              <w:t xml:space="preserve">онтроль за тем, что каждая из услуг, зафиксированная в Каталоге, поставляется более чем одним </w:t>
            </w:r>
            <w:r w:rsidR="00F008C8" w:rsidRPr="00FD40F9">
              <w:t>Поставщиком</w:t>
            </w:r>
          </w:p>
        </w:tc>
        <w:tc>
          <w:tcPr>
            <w:tcW w:w="765" w:type="pct"/>
            <w:hideMark/>
          </w:tcPr>
          <w:p w:rsidR="003606DB" w:rsidRPr="00FD40F9" w:rsidRDefault="00FD40F9" w:rsidP="00686997">
            <w:pPr>
              <w:pStyle w:val="TableText"/>
              <w:rPr>
                <w:snapToGrid/>
                <w:szCs w:val="20"/>
                <w:lang w:val="en-US"/>
              </w:rPr>
            </w:pPr>
            <w:r>
              <w:t>Нет</w:t>
            </w:r>
          </w:p>
        </w:tc>
        <w:tc>
          <w:tcPr>
            <w:tcW w:w="973" w:type="pct"/>
            <w:hideMark/>
          </w:tcPr>
          <w:p w:rsidR="003606DB" w:rsidRPr="00FD40F9" w:rsidRDefault="003606DB" w:rsidP="00686997">
            <w:pPr>
              <w:pStyle w:val="TableText"/>
              <w:rPr>
                <w:snapToGrid/>
                <w:szCs w:val="20"/>
              </w:rPr>
            </w:pPr>
            <w:r w:rsidRPr="00FD40F9">
              <w:t>Н</w:t>
            </w:r>
            <w:r w:rsidR="00315CA3" w:rsidRPr="00FD40F9">
              <w:t>е применимо</w:t>
            </w:r>
          </w:p>
        </w:tc>
        <w:tc>
          <w:tcPr>
            <w:tcW w:w="1074" w:type="pct"/>
            <w:hideMark/>
          </w:tcPr>
          <w:p w:rsidR="003606DB" w:rsidRPr="00FD40F9" w:rsidRDefault="003606DB" w:rsidP="0068699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  <w:tc>
          <w:tcPr>
            <w:tcW w:w="799" w:type="pct"/>
            <w:hideMark/>
          </w:tcPr>
          <w:p w:rsidR="003606DB" w:rsidRPr="00FD40F9" w:rsidRDefault="00F008C8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Ведущий поставщик</w:t>
            </w:r>
          </w:p>
        </w:tc>
      </w:tr>
      <w:tr w:rsidR="00315CA3" w:rsidRPr="00FD40F9" w:rsidTr="004B14D7">
        <w:trPr>
          <w:trHeight w:val="454"/>
        </w:trPr>
        <w:tc>
          <w:tcPr>
            <w:tcW w:w="1389" w:type="pct"/>
            <w:hideMark/>
          </w:tcPr>
          <w:p w:rsidR="003606DB" w:rsidRPr="00FD40F9" w:rsidRDefault="00315CA3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</w:t>
            </w:r>
            <w:r w:rsidR="003606DB" w:rsidRPr="00FD40F9">
              <w:t>редоставление Регуляторам отчетности о предоставленных и потребленных услугах</w:t>
            </w:r>
          </w:p>
        </w:tc>
        <w:tc>
          <w:tcPr>
            <w:tcW w:w="765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973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1074" w:type="pct"/>
            <w:noWrap/>
            <w:hideMark/>
          </w:tcPr>
          <w:p w:rsidR="003606DB" w:rsidRPr="00FD40F9" w:rsidRDefault="003606DB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799" w:type="pct"/>
            <w:hideMark/>
          </w:tcPr>
          <w:p w:rsidR="003606DB" w:rsidRPr="00FD40F9" w:rsidRDefault="00F008C8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Ведущий поставщик</w:t>
            </w:r>
          </w:p>
        </w:tc>
      </w:tr>
      <w:tr w:rsidR="00843902" w:rsidRPr="00FD40F9" w:rsidTr="004B14D7">
        <w:trPr>
          <w:trHeight w:val="454"/>
        </w:trPr>
        <w:tc>
          <w:tcPr>
            <w:tcW w:w="1389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 xml:space="preserve">Предоставление </w:t>
            </w:r>
            <w:r w:rsidR="00F008C8" w:rsidRPr="00FD40F9">
              <w:t>Ведущий поставщикВедущему поставщику</w:t>
            </w:r>
            <w:r w:rsidRPr="00FD40F9">
              <w:t xml:space="preserve"> отчетности о предоставленных и потребленных услугах</w:t>
            </w:r>
          </w:p>
        </w:tc>
        <w:tc>
          <w:tcPr>
            <w:tcW w:w="765" w:type="pct"/>
            <w:hideMark/>
          </w:tcPr>
          <w:p w:rsidR="00843902" w:rsidRPr="00FD40F9" w:rsidRDefault="00FD40F9" w:rsidP="00686997">
            <w:pPr>
              <w:pStyle w:val="TableText"/>
              <w:rPr>
                <w:snapToGrid/>
                <w:szCs w:val="20"/>
                <w:lang w:val="en-US"/>
              </w:rPr>
            </w:pPr>
            <w:r>
              <w:t>Не применимо</w:t>
            </w:r>
          </w:p>
        </w:tc>
        <w:tc>
          <w:tcPr>
            <w:tcW w:w="973" w:type="pct"/>
            <w:hideMark/>
          </w:tcPr>
          <w:p w:rsidR="00843902" w:rsidRPr="00FD40F9" w:rsidRDefault="00843902" w:rsidP="00686997">
            <w:pPr>
              <w:pStyle w:val="TableText"/>
              <w:rPr>
                <w:snapToGrid/>
                <w:szCs w:val="20"/>
                <w:lang w:val="en-US"/>
              </w:rPr>
            </w:pPr>
            <w:r w:rsidRPr="00FD40F9">
              <w:t xml:space="preserve">Не </w:t>
            </w:r>
            <w:r w:rsidR="00FD40F9">
              <w:t>применимо</w:t>
            </w:r>
          </w:p>
        </w:tc>
        <w:tc>
          <w:tcPr>
            <w:tcW w:w="1074" w:type="pct"/>
            <w:hideMark/>
          </w:tcPr>
          <w:p w:rsidR="00843902" w:rsidRPr="00FD40F9" w:rsidRDefault="00843902" w:rsidP="00686997">
            <w:pPr>
              <w:pStyle w:val="TableText"/>
              <w:rPr>
                <w:snapToGrid/>
                <w:szCs w:val="20"/>
              </w:rPr>
            </w:pPr>
            <w:r w:rsidRPr="00FD40F9">
              <w:t>Не применимо?</w:t>
            </w:r>
          </w:p>
        </w:tc>
        <w:tc>
          <w:tcPr>
            <w:tcW w:w="799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</w:tr>
      <w:tr w:rsidR="00843902" w:rsidRPr="00FD40F9" w:rsidTr="004B14D7">
        <w:trPr>
          <w:trHeight w:val="454"/>
        </w:trPr>
        <w:tc>
          <w:tcPr>
            <w:tcW w:w="1389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Обеспечение информационной безопасности Гособлака в части предоставляемых услуг</w:t>
            </w:r>
          </w:p>
        </w:tc>
        <w:tc>
          <w:tcPr>
            <w:tcW w:w="765" w:type="pct"/>
            <w:noWrap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973" w:type="pct"/>
            <w:noWrap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1074" w:type="pct"/>
            <w:noWrap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  <w:tc>
          <w:tcPr>
            <w:tcW w:w="799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Поставщик</w:t>
            </w:r>
          </w:p>
        </w:tc>
      </w:tr>
      <w:tr w:rsidR="00843902" w:rsidRPr="00FD40F9" w:rsidTr="004B14D7">
        <w:trPr>
          <w:trHeight w:val="454"/>
        </w:trPr>
        <w:tc>
          <w:tcPr>
            <w:tcW w:w="1389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Контроль полноты принятых мер защиты информации</w:t>
            </w:r>
          </w:p>
        </w:tc>
        <w:tc>
          <w:tcPr>
            <w:tcW w:w="765" w:type="pct"/>
            <w:hideMark/>
          </w:tcPr>
          <w:p w:rsidR="00843902" w:rsidRPr="00FD40F9" w:rsidRDefault="00FD40F9" w:rsidP="00686997">
            <w:pPr>
              <w:pStyle w:val="TableText"/>
              <w:rPr>
                <w:snapToGrid/>
                <w:szCs w:val="20"/>
                <w:lang w:val="en-US"/>
              </w:rPr>
            </w:pPr>
            <w:r>
              <w:t>Регулятор</w:t>
            </w:r>
          </w:p>
        </w:tc>
        <w:tc>
          <w:tcPr>
            <w:tcW w:w="973" w:type="pct"/>
            <w:hideMark/>
          </w:tcPr>
          <w:p w:rsidR="00843902" w:rsidRPr="00FD40F9" w:rsidRDefault="00FD40F9" w:rsidP="00686997">
            <w:pPr>
              <w:pStyle w:val="TableText"/>
              <w:rPr>
                <w:snapToGrid/>
                <w:szCs w:val="20"/>
                <w:lang w:val="en-US"/>
              </w:rPr>
            </w:pPr>
            <w:r>
              <w:t>Поставщик</w:t>
            </w:r>
          </w:p>
        </w:tc>
        <w:tc>
          <w:tcPr>
            <w:tcW w:w="1074" w:type="pct"/>
            <w:hideMark/>
          </w:tcPr>
          <w:p w:rsidR="00843902" w:rsidRPr="00FD40F9" w:rsidRDefault="00FD40F9" w:rsidP="00686997">
            <w:pPr>
              <w:pStyle w:val="TableText"/>
              <w:rPr>
                <w:snapToGrid/>
                <w:szCs w:val="20"/>
                <w:lang w:val="en-US"/>
              </w:rPr>
            </w:pPr>
            <w:r>
              <w:t>Регулятор</w:t>
            </w:r>
          </w:p>
        </w:tc>
        <w:tc>
          <w:tcPr>
            <w:tcW w:w="799" w:type="pct"/>
            <w:hideMark/>
          </w:tcPr>
          <w:p w:rsidR="00843902" w:rsidRPr="00FD40F9" w:rsidRDefault="00F008C8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Ведущий поставщик</w:t>
            </w:r>
          </w:p>
        </w:tc>
      </w:tr>
      <w:tr w:rsidR="00843902" w:rsidRPr="00FD40F9" w:rsidTr="004B14D7">
        <w:trPr>
          <w:trHeight w:val="454"/>
        </w:trPr>
        <w:tc>
          <w:tcPr>
            <w:tcW w:w="1389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Производство облачных услуг</w:t>
            </w:r>
          </w:p>
        </w:tc>
        <w:tc>
          <w:tcPr>
            <w:tcW w:w="765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Создатель</w:t>
            </w:r>
          </w:p>
        </w:tc>
        <w:tc>
          <w:tcPr>
            <w:tcW w:w="973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Создатель</w:t>
            </w:r>
          </w:p>
        </w:tc>
        <w:tc>
          <w:tcPr>
            <w:tcW w:w="1074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Создатель</w:t>
            </w:r>
          </w:p>
        </w:tc>
        <w:tc>
          <w:tcPr>
            <w:tcW w:w="799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Создатель</w:t>
            </w:r>
          </w:p>
        </w:tc>
      </w:tr>
      <w:tr w:rsidR="00843902" w:rsidRPr="00FD40F9" w:rsidTr="004B14D7">
        <w:trPr>
          <w:trHeight w:val="454"/>
        </w:trPr>
        <w:tc>
          <w:tcPr>
            <w:tcW w:w="1389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 xml:space="preserve">Формирование НПА, регулирующих деятельность </w:t>
            </w:r>
            <w:r w:rsidR="006728D3" w:rsidRPr="00FD40F9">
              <w:t>Поставщиков</w:t>
            </w:r>
            <w:r w:rsidRPr="00FD40F9">
              <w:t>, Потребителей и Создателей</w:t>
            </w:r>
          </w:p>
        </w:tc>
        <w:tc>
          <w:tcPr>
            <w:tcW w:w="765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  <w:tc>
          <w:tcPr>
            <w:tcW w:w="973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  <w:tc>
          <w:tcPr>
            <w:tcW w:w="1074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  <w:tc>
          <w:tcPr>
            <w:tcW w:w="799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</w:tr>
      <w:tr w:rsidR="00843902" w:rsidRPr="00FD40F9" w:rsidTr="004B14D7">
        <w:trPr>
          <w:trHeight w:val="454"/>
        </w:trPr>
        <w:tc>
          <w:tcPr>
            <w:tcW w:w="1389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 xml:space="preserve">Контроль исполнения НПА, регулирующих деятельность </w:t>
            </w:r>
            <w:r w:rsidR="006728D3" w:rsidRPr="00FD40F9">
              <w:t>Поставщиков</w:t>
            </w:r>
            <w:r w:rsidRPr="00FD40F9">
              <w:t>, потребителей и создателей облачных услуг</w:t>
            </w:r>
          </w:p>
        </w:tc>
        <w:tc>
          <w:tcPr>
            <w:tcW w:w="765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  <w:tc>
          <w:tcPr>
            <w:tcW w:w="973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  <w:tc>
          <w:tcPr>
            <w:tcW w:w="1074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  <w:tc>
          <w:tcPr>
            <w:tcW w:w="799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</w:tr>
      <w:tr w:rsidR="00843902" w:rsidRPr="00FD40F9" w:rsidTr="004B14D7">
        <w:trPr>
          <w:trHeight w:val="454"/>
        </w:trPr>
        <w:tc>
          <w:tcPr>
            <w:tcW w:w="1389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Формирование требований и контроль состава Каталога</w:t>
            </w:r>
          </w:p>
        </w:tc>
        <w:tc>
          <w:tcPr>
            <w:tcW w:w="765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  <w:tc>
          <w:tcPr>
            <w:tcW w:w="973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  <w:tc>
          <w:tcPr>
            <w:tcW w:w="1074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  <w:tc>
          <w:tcPr>
            <w:tcW w:w="799" w:type="pct"/>
            <w:hideMark/>
          </w:tcPr>
          <w:p w:rsidR="00843902" w:rsidRPr="00FD40F9" w:rsidRDefault="00843902" w:rsidP="004B14D7">
            <w:pPr>
              <w:pStyle w:val="TableText"/>
              <w:rPr>
                <w:snapToGrid/>
                <w:szCs w:val="20"/>
              </w:rPr>
            </w:pPr>
            <w:r w:rsidRPr="00FD40F9">
              <w:t>Регулятор</w:t>
            </w:r>
          </w:p>
        </w:tc>
      </w:tr>
      <w:tr w:rsidR="00223700" w:rsidRPr="003606DB" w:rsidTr="004B14D7">
        <w:trPr>
          <w:trHeight w:val="454"/>
        </w:trPr>
        <w:tc>
          <w:tcPr>
            <w:tcW w:w="1389" w:type="pct"/>
          </w:tcPr>
          <w:p w:rsidR="00223700" w:rsidRPr="00FD40F9" w:rsidRDefault="008F40CF" w:rsidP="00CF6EB1">
            <w:pPr>
              <w:pStyle w:val="TableText"/>
              <w:rPr>
                <w:snapToGrid/>
              </w:rPr>
            </w:pPr>
            <w:r w:rsidRPr="00FD40F9">
              <w:lastRenderedPageBreak/>
              <w:t>Обеспечение конфиденциальности при хранении и обработке</w:t>
            </w:r>
            <w:r w:rsidR="00223700" w:rsidRPr="00FD40F9">
              <w:t xml:space="preserve"> персональных данных</w:t>
            </w:r>
          </w:p>
        </w:tc>
        <w:tc>
          <w:tcPr>
            <w:tcW w:w="765" w:type="pct"/>
          </w:tcPr>
          <w:p w:rsidR="00223700" w:rsidRPr="00FD40F9" w:rsidRDefault="00223700" w:rsidP="004B14D7">
            <w:pPr>
              <w:pStyle w:val="TableText"/>
            </w:pPr>
            <w:r w:rsidRPr="00FD40F9">
              <w:t>Поставщик</w:t>
            </w:r>
          </w:p>
        </w:tc>
        <w:tc>
          <w:tcPr>
            <w:tcW w:w="973" w:type="pct"/>
          </w:tcPr>
          <w:p w:rsidR="00223700" w:rsidRPr="00FD40F9" w:rsidRDefault="00223700" w:rsidP="004B14D7">
            <w:pPr>
              <w:pStyle w:val="TableText"/>
            </w:pPr>
            <w:r w:rsidRPr="00FD40F9">
              <w:t>Поставщик</w:t>
            </w:r>
          </w:p>
        </w:tc>
        <w:tc>
          <w:tcPr>
            <w:tcW w:w="1074" w:type="pct"/>
          </w:tcPr>
          <w:p w:rsidR="00223700" w:rsidRPr="00FD40F9" w:rsidRDefault="00223700" w:rsidP="004B14D7">
            <w:pPr>
              <w:pStyle w:val="TableText"/>
            </w:pPr>
            <w:r w:rsidRPr="00FD40F9">
              <w:t>Поставщик</w:t>
            </w:r>
          </w:p>
        </w:tc>
        <w:tc>
          <w:tcPr>
            <w:tcW w:w="799" w:type="pct"/>
          </w:tcPr>
          <w:p w:rsidR="00223700" w:rsidRPr="003606DB" w:rsidRDefault="00223700" w:rsidP="004B14D7">
            <w:pPr>
              <w:pStyle w:val="TableText"/>
            </w:pPr>
            <w:r w:rsidRPr="00FD40F9">
              <w:t>Поставщик</w:t>
            </w:r>
          </w:p>
        </w:tc>
      </w:tr>
    </w:tbl>
    <w:p w:rsidR="003606DB" w:rsidRPr="003606DB" w:rsidRDefault="003606DB" w:rsidP="00315CA3"/>
    <w:p w:rsidR="00095B86" w:rsidRDefault="00095B86" w:rsidP="00095B86">
      <w:pPr>
        <w:pStyle w:val="41"/>
      </w:pPr>
      <w:bookmarkStart w:id="346" w:name="_Toc370827256"/>
      <w:bookmarkStart w:id="347" w:name="_Ref370496560"/>
      <w:bookmarkEnd w:id="346"/>
      <w:r>
        <w:t>Направления доработки нормативно-методической базы</w:t>
      </w:r>
    </w:p>
    <w:p w:rsidR="00095B86" w:rsidRDefault="00095B86" w:rsidP="00CF6EB1">
      <w:r>
        <w:t xml:space="preserve">Для обеспечения стабильной и эффективной работы </w:t>
      </w:r>
      <w:r w:rsidR="0023082D">
        <w:t xml:space="preserve">с сервисами </w:t>
      </w:r>
      <w:r>
        <w:t xml:space="preserve">централизованной технической инфраструктуры должны быть проработаны нормативно-правовые акты, регулирующие взаимодействие между </w:t>
      </w:r>
    </w:p>
    <w:p w:rsidR="0023082D" w:rsidRDefault="00DD37E1" w:rsidP="00CF6EB1">
      <w:pPr>
        <w:pStyle w:val="a0"/>
        <w:numPr>
          <w:ilvl w:val="0"/>
          <w:numId w:val="161"/>
        </w:numPr>
      </w:pPr>
      <w:r>
        <w:t>Регулятором</w:t>
      </w:r>
      <w:r w:rsidR="0023082D">
        <w:t xml:space="preserve"> и Ведущим поставщиком;</w:t>
      </w:r>
    </w:p>
    <w:p w:rsidR="0023082D" w:rsidRDefault="0023082D" w:rsidP="00CF6EB1">
      <w:pPr>
        <w:pStyle w:val="a0"/>
        <w:numPr>
          <w:ilvl w:val="0"/>
          <w:numId w:val="161"/>
        </w:numPr>
      </w:pPr>
      <w:r>
        <w:t>Ведущим поставщиком и Поставщиками;</w:t>
      </w:r>
    </w:p>
    <w:p w:rsidR="0023082D" w:rsidRDefault="0023082D" w:rsidP="00CF6EB1">
      <w:pPr>
        <w:pStyle w:val="a0"/>
        <w:numPr>
          <w:ilvl w:val="0"/>
          <w:numId w:val="161"/>
        </w:numPr>
      </w:pPr>
      <w:r>
        <w:t>Поставщиками и Потребителями.</w:t>
      </w:r>
    </w:p>
    <w:p w:rsidR="00DD37E1" w:rsidRPr="00223700" w:rsidRDefault="00DD37E1" w:rsidP="00CF6EB1">
      <w:r>
        <w:t>Регулятор должен сформировать наборы руководящих документов (стандартов, регламентов), направленных на обеспечение качества ИКТ-услуг, поставляемых с применением централизованной инфраструктуры.</w:t>
      </w:r>
    </w:p>
    <w:p w:rsidR="004D5127" w:rsidRDefault="004D5127" w:rsidP="004B14D7">
      <w:pPr>
        <w:pStyle w:val="31"/>
      </w:pPr>
      <w:bookmarkStart w:id="348" w:name="_Toc371682315"/>
      <w:r>
        <w:t>Подходы к построению системы защиты информации</w:t>
      </w:r>
      <w:bookmarkEnd w:id="347"/>
      <w:bookmarkEnd w:id="348"/>
    </w:p>
    <w:p w:rsidR="004D5127" w:rsidRDefault="004D5127" w:rsidP="004B14D7">
      <w:pPr>
        <w:pStyle w:val="41"/>
      </w:pPr>
      <w:r>
        <w:t>Общие принципы построения системы защиты информации</w:t>
      </w:r>
    </w:p>
    <w:p w:rsidR="004D5127" w:rsidRDefault="004D5127" w:rsidP="004D5127">
      <w:r>
        <w:t xml:space="preserve">В рамках построения системы защиты информации (СЗИ) Гособлака необходимо руководствоваться действующим законодательством и нормативно-методическими требованиями регуляторов в области защиты информации. Перечень источников приведен в разделе </w:t>
      </w:r>
      <w:r w:rsidR="001A72CA">
        <w:fldChar w:fldCharType="begin"/>
      </w:r>
      <w:r>
        <w:instrText xml:space="preserve"> REF _Ref370404722 \r \h </w:instrText>
      </w:r>
      <w:r w:rsidR="001A72CA">
        <w:fldChar w:fldCharType="separate"/>
      </w:r>
      <w:r w:rsidR="00FB4B94">
        <w:t>5</w:t>
      </w:r>
      <w:r w:rsidR="001A72CA">
        <w:fldChar w:fldCharType="end"/>
      </w:r>
      <w:r>
        <w:t>.</w:t>
      </w:r>
    </w:p>
    <w:p w:rsidR="004D5127" w:rsidRDefault="004D5127" w:rsidP="004D5127">
      <w:r>
        <w:t>При изменении действующего законодательства необходимо провести уточнение положений Концепции, в т</w:t>
      </w:r>
      <w:r w:rsidR="006F0421">
        <w:t xml:space="preserve">ом </w:t>
      </w:r>
      <w:r>
        <w:t>ч</w:t>
      </w:r>
      <w:r w:rsidR="006F0421">
        <w:t>исле</w:t>
      </w:r>
      <w:r>
        <w:t xml:space="preserve"> и в части ИБ.</w:t>
      </w:r>
    </w:p>
    <w:p w:rsidR="004D5127" w:rsidRDefault="004D5127" w:rsidP="004D5127">
      <w:r>
        <w:t xml:space="preserve">За основу технических требований к ИБ принимается Приказ ФСТЭК России </w:t>
      </w:r>
      <w:r w:rsidRPr="004A7711">
        <w:t>от 11 февраля 2013 г. N 17</w:t>
      </w:r>
      <w:r>
        <w:t xml:space="preserve"> «О</w:t>
      </w:r>
      <w:r w:rsidRPr="004A7711">
        <w:t>б утверждении требований</w:t>
      </w:r>
      <w:r>
        <w:t xml:space="preserve"> </w:t>
      </w:r>
      <w:r w:rsidRPr="004A7711">
        <w:t>о защите информации, не составляющей государственную тайну,</w:t>
      </w:r>
      <w:r>
        <w:t xml:space="preserve"> </w:t>
      </w:r>
      <w:r w:rsidRPr="004A7711">
        <w:t>содержащейся в государственных информационных системах</w:t>
      </w:r>
      <w:r>
        <w:t>».</w:t>
      </w:r>
    </w:p>
    <w:p w:rsidR="004D5127" w:rsidRDefault="004D5127" w:rsidP="004D5127">
      <w:r>
        <w:t>Система защиты информации Гособлака должна:</w:t>
      </w:r>
    </w:p>
    <w:p w:rsidR="004D5127" w:rsidRDefault="004D5127" w:rsidP="004B14D7">
      <w:pPr>
        <w:pStyle w:val="a"/>
      </w:pPr>
      <w:r>
        <w:t>учитывать все требования по защите информации, актуальные для Гособлака;</w:t>
      </w:r>
    </w:p>
    <w:p w:rsidR="004D5127" w:rsidRDefault="004D5127" w:rsidP="004B14D7">
      <w:pPr>
        <w:pStyle w:val="a"/>
      </w:pPr>
      <w:r>
        <w:t>учитывать организационные и юридические аспекты защиты информации;</w:t>
      </w:r>
    </w:p>
    <w:p w:rsidR="004D5127" w:rsidRDefault="004D5127" w:rsidP="004B14D7">
      <w:pPr>
        <w:pStyle w:val="a"/>
      </w:pPr>
      <w:r w:rsidRPr="00AA4A9B">
        <w:t>иметь подтверждение</w:t>
      </w:r>
      <w:r>
        <w:t xml:space="preserve"> о соответствии СЗИ установленным требованиям (быть аттестована на соответствие требованиям по безопасности информации);</w:t>
      </w:r>
    </w:p>
    <w:p w:rsidR="004D5127" w:rsidRDefault="004D5127" w:rsidP="004B14D7">
      <w:pPr>
        <w:pStyle w:val="a"/>
      </w:pPr>
      <w:r>
        <w:t xml:space="preserve">иметь механизмы контроля выполнения заявленных функций по </w:t>
      </w:r>
      <w:r w:rsidR="00662A45">
        <w:t xml:space="preserve">обеспечению </w:t>
      </w:r>
      <w:r>
        <w:t>ИБ;</w:t>
      </w:r>
    </w:p>
    <w:p w:rsidR="004D5127" w:rsidRDefault="004D5127" w:rsidP="004B14D7">
      <w:pPr>
        <w:pStyle w:val="a"/>
      </w:pPr>
      <w:r>
        <w:t>проходить периодический внутренний и внешний контроль на соответствие установленным требованиям.</w:t>
      </w:r>
    </w:p>
    <w:p w:rsidR="004D5127" w:rsidRDefault="004D5127" w:rsidP="004D5127">
      <w:r>
        <w:lastRenderedPageBreak/>
        <w:t>Указанный подход должен быть реализован для любой организационной модели Гособлака.</w:t>
      </w:r>
    </w:p>
    <w:p w:rsidR="004D5127" w:rsidRDefault="004D5127" w:rsidP="004D5127">
      <w:r>
        <w:t xml:space="preserve">Внешние системы (ИТКИ </w:t>
      </w:r>
      <w:r w:rsidR="00510073">
        <w:t>ФОГВ</w:t>
      </w:r>
      <w:r>
        <w:t>), подключаемые к Гособлаку, должны соответствовать требованиям</w:t>
      </w:r>
      <w:r w:rsidRPr="007C190E">
        <w:t xml:space="preserve"> </w:t>
      </w:r>
      <w:r>
        <w:t>по защите информации, установленным для таких подключений. Выполнение этих требований должно подтверждаться аттестатом соответствия подключаемой системы требованиям по безопасности информации.</w:t>
      </w:r>
    </w:p>
    <w:p w:rsidR="004B2096" w:rsidRDefault="00193293" w:rsidP="00CF6EB1">
      <w:pPr>
        <w:pStyle w:val="a"/>
        <w:numPr>
          <w:ilvl w:val="0"/>
          <w:numId w:val="0"/>
        </w:numPr>
        <w:ind w:firstLine="720"/>
      </w:pPr>
      <w:r>
        <w:t>Сети, использующиеся для взаимодействия потребителей, поставщиков и регулятора должны быть организованы таким образом, чтобы управляющий трафик не покидал пределы РФ.</w:t>
      </w:r>
    </w:p>
    <w:p w:rsidR="004D5127" w:rsidRDefault="004D5127" w:rsidP="004B14D7">
      <w:pPr>
        <w:pStyle w:val="41"/>
      </w:pPr>
      <w:r>
        <w:t>Определение зон ответственности участников организационной модели Гособлака</w:t>
      </w:r>
    </w:p>
    <w:p w:rsidR="004D5127" w:rsidRDefault="004D5127" w:rsidP="004D5127">
      <w:r>
        <w:t xml:space="preserve">С точки зрения </w:t>
      </w:r>
      <w:r w:rsidRPr="00FA0332">
        <w:t>разделения</w:t>
      </w:r>
      <w:r>
        <w:t xml:space="preserve"> ответственности необходимо проработать комплекс организационно-технических и юридических мер, направленных на определение зон ответственности участников процессов обработки информации (Потребитель, Поставщик, Создатель, Регулятор, провайдер услуг связи и пр.).</w:t>
      </w:r>
    </w:p>
    <w:p w:rsidR="004D5127" w:rsidRDefault="004D5127" w:rsidP="004D5127">
      <w:r>
        <w:t>В рамках этих мер необходимо определить и юридически зафиксировать:</w:t>
      </w:r>
    </w:p>
    <w:p w:rsidR="004D5127" w:rsidRDefault="004D5127" w:rsidP="004B14D7">
      <w:pPr>
        <w:pStyle w:val="a"/>
      </w:pPr>
      <w:r>
        <w:t xml:space="preserve">технические аспекты предоставляемых услуг (такие как перечень услуг, </w:t>
      </w:r>
      <w:r>
        <w:rPr>
          <w:lang w:val="en-US"/>
        </w:rPr>
        <w:t>SLA</w:t>
      </w:r>
      <w:r>
        <w:t>, технические требования, выполнение которых необходимо для получения услуг Гособлака и пр.);</w:t>
      </w:r>
    </w:p>
    <w:p w:rsidR="004D5127" w:rsidRDefault="004D5127" w:rsidP="004B14D7">
      <w:pPr>
        <w:pStyle w:val="a"/>
      </w:pPr>
      <w:r>
        <w:t>организационные (такие как порядок предоставления услуг);</w:t>
      </w:r>
    </w:p>
    <w:p w:rsidR="004D5127" w:rsidRDefault="004D5127" w:rsidP="004B14D7">
      <w:pPr>
        <w:pStyle w:val="a"/>
      </w:pPr>
      <w:r>
        <w:t>юридические (в т.ч. ответственность за невыполнение зафиксированных обязательств и порядок их исполнения);</w:t>
      </w:r>
    </w:p>
    <w:p w:rsidR="004D5127" w:rsidRDefault="004D5127" w:rsidP="004B14D7">
      <w:pPr>
        <w:pStyle w:val="a"/>
      </w:pPr>
      <w:r>
        <w:t>вопросы, связанные с расследованием инцидентов (порядок их проведения, назначения комиссии, ее состав и порядок использования</w:t>
      </w:r>
      <w:r w:rsidRPr="001D5970">
        <w:t>/</w:t>
      </w:r>
      <w:r>
        <w:t>применения технических средств, необходимых для анализа инцидента).</w:t>
      </w:r>
    </w:p>
    <w:p w:rsidR="004D5127" w:rsidRDefault="004D5127" w:rsidP="004B14D7">
      <w:pPr>
        <w:pStyle w:val="41"/>
      </w:pPr>
      <w:r>
        <w:t xml:space="preserve">Контроль выполнения требований по </w:t>
      </w:r>
      <w:r w:rsidR="00662A45">
        <w:t xml:space="preserve">обеспечению </w:t>
      </w:r>
      <w:r>
        <w:t>ИБ</w:t>
      </w:r>
    </w:p>
    <w:p w:rsidR="004D5127" w:rsidRDefault="004D5127" w:rsidP="004D5127">
      <w:r>
        <w:t>Полнота выполняемых мер и используемых средств защиты информации, при помощи которых достигается безопасность информации, должна постоянно контролироваться и периодически подтверждаться.</w:t>
      </w:r>
    </w:p>
    <w:p w:rsidR="004D5127" w:rsidRDefault="004D5127" w:rsidP="004D5127">
      <w:r>
        <w:t>Для этих целей должны быть разработаны организационные меры и использоваться технические средства мониторинга ИБ и анализа защищенности.</w:t>
      </w:r>
    </w:p>
    <w:p w:rsidR="004D5127" w:rsidRDefault="004D5127" w:rsidP="004D5127">
      <w:r>
        <w:t xml:space="preserve">Постоянный контроль должен осуществляться </w:t>
      </w:r>
      <w:r w:rsidR="006728D3">
        <w:t>Поставщиками</w:t>
      </w:r>
      <w:r w:rsidRPr="0056418B">
        <w:t xml:space="preserve"> </w:t>
      </w:r>
      <w:r>
        <w:t>Гособлак</w:t>
      </w:r>
      <w:r w:rsidRPr="0056418B">
        <w:t>а</w:t>
      </w:r>
      <w:r>
        <w:t>. Также постоянный контроль при необходимости может осуществляться регуляторами (ФСТЭК России, ФСБ России).</w:t>
      </w:r>
    </w:p>
    <w:p w:rsidR="004D5127" w:rsidRDefault="004D5127" w:rsidP="004D5127">
      <w:r>
        <w:t>Периодический контроль осуществляют:</w:t>
      </w:r>
    </w:p>
    <w:p w:rsidR="004D5127" w:rsidRDefault="004D5127" w:rsidP="004B14D7">
      <w:pPr>
        <w:pStyle w:val="a"/>
      </w:pPr>
      <w:r>
        <w:t>Регуляторы;</w:t>
      </w:r>
    </w:p>
    <w:p w:rsidR="004D5127" w:rsidRDefault="004D5127" w:rsidP="004B14D7">
      <w:pPr>
        <w:pStyle w:val="a"/>
      </w:pPr>
      <w:r>
        <w:t>внешние компании-аудиторы, аккредитованные Регуляторами на выполнение контрольных функций (аттестация, контроль эффективности).</w:t>
      </w:r>
    </w:p>
    <w:p w:rsidR="004D5127" w:rsidRDefault="004D5127" w:rsidP="004B14D7">
      <w:pPr>
        <w:pStyle w:val="41"/>
      </w:pPr>
      <w:r>
        <w:lastRenderedPageBreak/>
        <w:t>Направления доработки нормативно-методической базы в области ИБ</w:t>
      </w:r>
    </w:p>
    <w:p w:rsidR="004D5127" w:rsidRDefault="004D5127" w:rsidP="004D5127">
      <w:r>
        <w:t>Для обеспечения необходимого уровня ИБ требуется проработка нормативно-методической базы, регламентирующей следующие вопросы:</w:t>
      </w:r>
    </w:p>
    <w:p w:rsidR="004D5127" w:rsidRDefault="004D5127" w:rsidP="004B14D7">
      <w:pPr>
        <w:pStyle w:val="a"/>
      </w:pPr>
      <w:r>
        <w:t>м</w:t>
      </w:r>
      <w:r w:rsidRPr="00C6195C">
        <w:t>етодология</w:t>
      </w:r>
      <w:r>
        <w:t xml:space="preserve"> определения угроз и критерии их оценки для виртуальных «облачных» платформ;</w:t>
      </w:r>
    </w:p>
    <w:p w:rsidR="004D5127" w:rsidRDefault="004D5127" w:rsidP="004B14D7">
      <w:pPr>
        <w:pStyle w:val="a"/>
      </w:pPr>
      <w:r>
        <w:t>подходы к сертификации механизмов обеспечения безопасности виртуальных «облачных» платформ;</w:t>
      </w:r>
    </w:p>
    <w:p w:rsidR="004D5127" w:rsidRPr="00C6195C" w:rsidRDefault="004D5127" w:rsidP="004B14D7">
      <w:pPr>
        <w:pStyle w:val="a"/>
      </w:pPr>
      <w:r w:rsidRPr="00C6195C">
        <w:t>аттестация</w:t>
      </w:r>
      <w:r>
        <w:t xml:space="preserve"> объектов информатизации на соответствие требованиям по безопасности, построенных на базе виртуальных («облачных») решений, и контроль эффективности принятых мер защиты.</w:t>
      </w:r>
    </w:p>
    <w:p w:rsidR="00455485" w:rsidRDefault="00455485" w:rsidP="00CF6EB1">
      <w:pPr>
        <w:pStyle w:val="31"/>
        <w:shd w:val="clear" w:color="auto" w:fill="F7CAAC" w:themeFill="accent2" w:themeFillTint="66"/>
      </w:pPr>
      <w:bookmarkStart w:id="349" w:name="_Toc370817980"/>
      <w:bookmarkStart w:id="350" w:name="_Toc370827258"/>
      <w:bookmarkStart w:id="351" w:name="_Ref370659041"/>
      <w:bookmarkStart w:id="352" w:name="_Toc371682316"/>
      <w:bookmarkEnd w:id="349"/>
      <w:bookmarkEnd w:id="350"/>
      <w:r w:rsidRPr="004D5BAD">
        <w:t xml:space="preserve">Методика анализа </w:t>
      </w:r>
      <w:r w:rsidRPr="00723B3F">
        <w:t>организационных</w:t>
      </w:r>
      <w:r>
        <w:t xml:space="preserve"> подходов</w:t>
      </w:r>
      <w:bookmarkEnd w:id="351"/>
      <w:bookmarkEnd w:id="352"/>
    </w:p>
    <w:p w:rsidR="00455485" w:rsidRDefault="00455485" w:rsidP="00455485">
      <w:pPr>
        <w:ind w:firstLine="708"/>
      </w:pPr>
      <w:r>
        <w:t>Д</w:t>
      </w:r>
      <w:r w:rsidRPr="008A486F">
        <w:t xml:space="preserve">ля оценки </w:t>
      </w:r>
      <w:r>
        <w:t>целесообразности и эффективности использования различных организационных подходов используются критерии внешней и внутренней среды.</w:t>
      </w:r>
    </w:p>
    <w:p w:rsidR="00455485" w:rsidRDefault="00455485" w:rsidP="00455485">
      <w:pPr>
        <w:pStyle w:val="41"/>
      </w:pPr>
      <w:r>
        <w:t xml:space="preserve">Критерии </w:t>
      </w:r>
      <w:r w:rsidRPr="00723B3F">
        <w:t>внутренней</w:t>
      </w:r>
      <w:r>
        <w:t xml:space="preserve"> среды</w:t>
      </w:r>
    </w:p>
    <w:p w:rsidR="00455485" w:rsidRDefault="00455485" w:rsidP="00455485">
      <w:r>
        <w:t>В качестве критериев внутренней среды обозначены следующие:</w:t>
      </w:r>
    </w:p>
    <w:p w:rsidR="00455485" w:rsidRPr="00421D85" w:rsidRDefault="00455485" w:rsidP="00455485">
      <w:pPr>
        <w:pStyle w:val="a"/>
        <w:numPr>
          <w:ilvl w:val="0"/>
          <w:numId w:val="2"/>
        </w:numPr>
      </w:pPr>
      <w:r w:rsidRPr="00421D85">
        <w:t xml:space="preserve">достаточное количество квалифицированных специалистов; </w:t>
      </w:r>
    </w:p>
    <w:p w:rsidR="00455485" w:rsidRPr="00421D85" w:rsidRDefault="00455485" w:rsidP="00455485">
      <w:pPr>
        <w:pStyle w:val="a"/>
        <w:numPr>
          <w:ilvl w:val="0"/>
          <w:numId w:val="2"/>
        </w:numPr>
      </w:pPr>
      <w:r w:rsidRPr="00421D85">
        <w:t>единая точка ответственности;</w:t>
      </w:r>
    </w:p>
    <w:p w:rsidR="00455485" w:rsidRPr="00421D85" w:rsidRDefault="00455485" w:rsidP="00455485">
      <w:pPr>
        <w:pStyle w:val="a"/>
        <w:numPr>
          <w:ilvl w:val="0"/>
          <w:numId w:val="2"/>
        </w:numPr>
      </w:pPr>
      <w:r w:rsidRPr="00421D85">
        <w:t>гарантия реализации Каталога;</w:t>
      </w:r>
    </w:p>
    <w:p w:rsidR="00455485" w:rsidRPr="00421D85" w:rsidRDefault="00455485" w:rsidP="00455485">
      <w:pPr>
        <w:pStyle w:val="a"/>
        <w:numPr>
          <w:ilvl w:val="0"/>
          <w:numId w:val="2"/>
        </w:numPr>
      </w:pPr>
      <w:r w:rsidRPr="00421D85">
        <w:t>отсутствие единой точки отказа;</w:t>
      </w:r>
    </w:p>
    <w:p w:rsidR="00455485" w:rsidRPr="00421D85" w:rsidRDefault="00455485" w:rsidP="00455485">
      <w:pPr>
        <w:pStyle w:val="a"/>
        <w:numPr>
          <w:ilvl w:val="0"/>
          <w:numId w:val="2"/>
        </w:numPr>
      </w:pPr>
      <w:r w:rsidRPr="00421D85">
        <w:t xml:space="preserve">конкуренция Поставщиков. </w:t>
      </w:r>
    </w:p>
    <w:p w:rsidR="00455485" w:rsidRDefault="00455485" w:rsidP="00455485">
      <w:r>
        <w:t xml:space="preserve">Условия соответствия организационных подходов каждому из указанных выше критериев приведены в таблице </w:t>
      </w:r>
      <w:r>
        <w:fldChar w:fldCharType="begin"/>
      </w:r>
      <w:r>
        <w:instrText xml:space="preserve"> REF т9 \h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>.</w:t>
      </w:r>
    </w:p>
    <w:p w:rsidR="00455485" w:rsidRDefault="00E71E9B" w:rsidP="00455485">
      <w:r>
        <w:t>Примечание:</w:t>
      </w:r>
      <w:r w:rsidR="00455485">
        <w:t xml:space="preserve"> </w:t>
      </w:r>
      <w:r w:rsidR="00563AB2">
        <w:t>у</w:t>
      </w:r>
      <w:r w:rsidR="00455485">
        <w:t>словия соответствия или условия несоответствия выполняются при наступлении всех событий, перечисленных в ячейке таблицы.</w:t>
      </w:r>
    </w:p>
    <w:p w:rsidR="00455485" w:rsidRPr="004B14D7" w:rsidRDefault="00455485" w:rsidP="00455485">
      <w:pPr>
        <w:pStyle w:val="TableCaption"/>
        <w:rPr>
          <w:lang w:val="ru-RU"/>
        </w:rPr>
      </w:pPr>
      <w:bookmarkStart w:id="353" w:name="_Ref370755396"/>
      <w:r w:rsidRPr="004B14D7">
        <w:rPr>
          <w:lang w:val="ru-RU"/>
        </w:rPr>
        <w:lastRenderedPageBreak/>
        <w:t xml:space="preserve">Таблица </w:t>
      </w:r>
      <w:bookmarkStart w:id="354" w:name="т9"/>
      <w:r>
        <w:fldChar w:fldCharType="begin"/>
      </w:r>
      <w:r w:rsidRPr="004B14D7">
        <w:rPr>
          <w:lang w:val="ru-RU"/>
        </w:rPr>
        <w:instrText xml:space="preserve"> </w:instrText>
      </w:r>
      <w:r>
        <w:instrText>SEQ</w:instrText>
      </w:r>
      <w:r w:rsidRPr="004B14D7">
        <w:rPr>
          <w:lang w:val="ru-RU"/>
        </w:rPr>
        <w:instrText xml:space="preserve"> Таблица \* </w:instrText>
      </w:r>
      <w:r>
        <w:instrText>ARABIC</w:instrText>
      </w:r>
      <w:r w:rsidRPr="004B14D7">
        <w:rPr>
          <w:lang w:val="ru-RU"/>
        </w:rPr>
        <w:instrText xml:space="preserve"> </w:instrText>
      </w:r>
      <w:r>
        <w:fldChar w:fldCharType="separate"/>
      </w:r>
      <w:r w:rsidRPr="00FB4B94">
        <w:rPr>
          <w:noProof/>
          <w:lang w:val="ru-RU"/>
        </w:rPr>
        <w:t>9</w:t>
      </w:r>
      <w:r>
        <w:rPr>
          <w:noProof/>
        </w:rPr>
        <w:fldChar w:fldCharType="end"/>
      </w:r>
      <w:bookmarkEnd w:id="353"/>
      <w:bookmarkEnd w:id="354"/>
      <w:r w:rsidRPr="004B14D7">
        <w:rPr>
          <w:lang w:val="ru-RU"/>
        </w:rPr>
        <w:t xml:space="preserve"> – Условия соответствия организационных подходов критериям внутренней среды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635"/>
        <w:gridCol w:w="2338"/>
        <w:gridCol w:w="3675"/>
        <w:gridCol w:w="3773"/>
      </w:tblGrid>
      <w:tr w:rsidR="00455485" w:rsidRPr="00CF563D" w:rsidTr="007228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502" w:type="dxa"/>
            <w:hideMark/>
          </w:tcPr>
          <w:p w:rsidR="00455485" w:rsidRPr="004B14D7" w:rsidRDefault="00455485" w:rsidP="00722849">
            <w:pPr>
              <w:pStyle w:val="TableText"/>
            </w:pPr>
            <w:r>
              <w:t>№ п. п.</w:t>
            </w:r>
          </w:p>
        </w:tc>
        <w:tc>
          <w:tcPr>
            <w:tcW w:w="2340" w:type="dxa"/>
            <w:hideMark/>
          </w:tcPr>
          <w:p w:rsidR="00455485" w:rsidRPr="004B14D7" w:rsidRDefault="00455485" w:rsidP="00722849">
            <w:pPr>
              <w:pStyle w:val="TableText"/>
            </w:pPr>
            <w:r w:rsidRPr="006A4F89">
              <w:t>Критерий внутренней среды</w:t>
            </w:r>
          </w:p>
        </w:tc>
        <w:tc>
          <w:tcPr>
            <w:tcW w:w="3630" w:type="dxa"/>
            <w:hideMark/>
          </w:tcPr>
          <w:p w:rsidR="00455485" w:rsidRPr="004B14D7" w:rsidRDefault="00455485" w:rsidP="00722849">
            <w:pPr>
              <w:pStyle w:val="TableText"/>
            </w:pPr>
            <w:r w:rsidRPr="006A4F89">
              <w:t>Условия соответствия организационного подхода критерию</w:t>
            </w:r>
          </w:p>
        </w:tc>
        <w:tc>
          <w:tcPr>
            <w:tcW w:w="3723" w:type="dxa"/>
            <w:hideMark/>
          </w:tcPr>
          <w:p w:rsidR="00455485" w:rsidRPr="004B14D7" w:rsidRDefault="00455485" w:rsidP="00722849">
            <w:pPr>
              <w:pStyle w:val="TableText"/>
            </w:pPr>
            <w:r w:rsidRPr="006A4F89">
              <w:t>Условия несоответствия организационного подхода критерию</w:t>
            </w:r>
          </w:p>
        </w:tc>
      </w:tr>
      <w:tr w:rsidR="00455485" w:rsidRPr="00CF563D" w:rsidTr="00722849">
        <w:trPr>
          <w:trHeight w:val="2805"/>
        </w:trPr>
        <w:tc>
          <w:tcPr>
            <w:tcW w:w="516" w:type="dxa"/>
            <w:hideMark/>
          </w:tcPr>
          <w:p w:rsidR="00455485" w:rsidRPr="004B14D7" w:rsidRDefault="00455485" w:rsidP="00722849">
            <w:pPr>
              <w:pStyle w:val="TableText"/>
            </w:pPr>
            <w:r w:rsidRPr="006A4F89">
              <w:t>1</w:t>
            </w:r>
          </w:p>
        </w:tc>
        <w:tc>
          <w:tcPr>
            <w:tcW w:w="2340" w:type="dxa"/>
            <w:hideMark/>
          </w:tcPr>
          <w:p w:rsidR="00455485" w:rsidRPr="004B14D7" w:rsidRDefault="00455485" w:rsidP="00722849">
            <w:pPr>
              <w:pStyle w:val="TableText"/>
            </w:pPr>
            <w:r w:rsidRPr="00FB4B94">
              <w:t>Достаточное количество квалифицированных специалистов</w:t>
            </w:r>
            <w:r>
              <w:t xml:space="preserve"> на рынке</w:t>
            </w:r>
          </w:p>
        </w:tc>
        <w:tc>
          <w:tcPr>
            <w:tcW w:w="3732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>небольшое количество специалистов для реализации и поддержки Гособлака</w:t>
            </w:r>
          </w:p>
        </w:tc>
        <w:tc>
          <w:tcPr>
            <w:tcW w:w="3833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>значительное количество специалистов для реализации и поддержки Гособлака</w:t>
            </w:r>
          </w:p>
        </w:tc>
      </w:tr>
      <w:tr w:rsidR="00455485" w:rsidRPr="00CF563D" w:rsidTr="00722849">
        <w:trPr>
          <w:trHeight w:val="1530"/>
        </w:trPr>
        <w:tc>
          <w:tcPr>
            <w:tcW w:w="516" w:type="dxa"/>
            <w:hideMark/>
          </w:tcPr>
          <w:p w:rsidR="00455485" w:rsidRPr="004B14D7" w:rsidRDefault="00455485" w:rsidP="00722849">
            <w:pPr>
              <w:pStyle w:val="TableText"/>
            </w:pPr>
            <w:r w:rsidRPr="004B14D7">
              <w:t>2</w:t>
            </w:r>
          </w:p>
        </w:tc>
        <w:tc>
          <w:tcPr>
            <w:tcW w:w="2340" w:type="dxa"/>
            <w:hideMark/>
          </w:tcPr>
          <w:p w:rsidR="00455485" w:rsidRPr="004B14D7" w:rsidRDefault="00455485" w:rsidP="00722849">
            <w:pPr>
              <w:pStyle w:val="TableText"/>
            </w:pPr>
            <w:r w:rsidRPr="004B14D7">
              <w:t>Единая точка ответственности</w:t>
            </w:r>
            <w:r>
              <w:t xml:space="preserve"> за функционирование Гособлака</w:t>
            </w:r>
          </w:p>
        </w:tc>
        <w:tc>
          <w:tcPr>
            <w:tcW w:w="3732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>управление реализацией и использованием Гособлака осуществляет один участник организационного подхода;</w:t>
            </w:r>
          </w:p>
          <w:p w:rsidR="00455485" w:rsidRPr="00FB4B94" w:rsidRDefault="00455485" w:rsidP="00722849">
            <w:pPr>
              <w:pStyle w:val="TableListBullet"/>
            </w:pPr>
            <w:r w:rsidRPr="00FB4B94">
              <w:t xml:space="preserve">закреплен ответственный участник за составление отчетности о деятельности всех </w:t>
            </w:r>
            <w:r>
              <w:t>Поставщиков</w:t>
            </w:r>
            <w:r w:rsidRPr="00FB4B94">
              <w:t xml:space="preserve"> услуг</w:t>
            </w:r>
          </w:p>
        </w:tc>
        <w:tc>
          <w:tcPr>
            <w:tcW w:w="3833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>управление реализацией и использованием Гособлака распределено между многими участниками организационного подхода;</w:t>
            </w:r>
          </w:p>
          <w:p w:rsidR="00455485" w:rsidRPr="00FB4B94" w:rsidRDefault="00455485" w:rsidP="00722849">
            <w:pPr>
              <w:pStyle w:val="TableListBullet"/>
            </w:pPr>
            <w:r w:rsidRPr="00FB4B94">
              <w:t xml:space="preserve">нет ответственного за формирование отчетности о деятельности всех </w:t>
            </w:r>
            <w:r>
              <w:t>Поставщиков</w:t>
            </w:r>
            <w:r w:rsidRPr="00FB4B94">
              <w:t xml:space="preserve"> услуг</w:t>
            </w:r>
          </w:p>
        </w:tc>
      </w:tr>
      <w:tr w:rsidR="00455485" w:rsidRPr="00CF563D" w:rsidTr="00722849">
        <w:trPr>
          <w:trHeight w:val="1275"/>
        </w:trPr>
        <w:tc>
          <w:tcPr>
            <w:tcW w:w="516" w:type="dxa"/>
            <w:hideMark/>
          </w:tcPr>
          <w:p w:rsidR="00455485" w:rsidRPr="004B14D7" w:rsidRDefault="00455485" w:rsidP="00722849">
            <w:pPr>
              <w:pStyle w:val="TableText"/>
            </w:pPr>
            <w:r w:rsidRPr="004B14D7">
              <w:t>3</w:t>
            </w:r>
          </w:p>
        </w:tc>
        <w:tc>
          <w:tcPr>
            <w:tcW w:w="2340" w:type="dxa"/>
            <w:hideMark/>
          </w:tcPr>
          <w:p w:rsidR="00455485" w:rsidRPr="004B14D7" w:rsidRDefault="00455485" w:rsidP="00722849">
            <w:pPr>
              <w:pStyle w:val="TableText"/>
            </w:pPr>
            <w:r w:rsidRPr="004B14D7">
              <w:t>Гарантия реализации Каталога</w:t>
            </w:r>
            <w:r>
              <w:t xml:space="preserve"> в части обязательных услуг</w:t>
            </w:r>
          </w:p>
        </w:tc>
        <w:tc>
          <w:tcPr>
            <w:tcW w:w="3732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 xml:space="preserve">контроль полноты реализации Каталога </w:t>
            </w:r>
            <w:r>
              <w:t>в </w:t>
            </w:r>
            <w:r w:rsidRPr="007C083B">
              <w:t xml:space="preserve">части обязательных услуг </w:t>
            </w:r>
            <w:r w:rsidRPr="00FB4B94">
              <w:t>осуществляет единственный участник организационного подхода</w:t>
            </w:r>
          </w:p>
        </w:tc>
        <w:tc>
          <w:tcPr>
            <w:tcW w:w="3833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 xml:space="preserve">контроль полноты реализации Каталога </w:t>
            </w:r>
            <w:r>
              <w:t>в </w:t>
            </w:r>
            <w:r w:rsidRPr="007C083B">
              <w:t xml:space="preserve">части обязательных услуг </w:t>
            </w:r>
            <w:r w:rsidRPr="00FB4B94">
              <w:t>осуществляет множество участников организационного подхода, но только в</w:t>
            </w:r>
            <w:r>
              <w:t> </w:t>
            </w:r>
            <w:r w:rsidRPr="00FB4B94">
              <w:t xml:space="preserve">части </w:t>
            </w:r>
            <w:r>
              <w:t>своих услуг</w:t>
            </w:r>
          </w:p>
        </w:tc>
      </w:tr>
      <w:tr w:rsidR="00455485" w:rsidRPr="00CF563D" w:rsidTr="00722849">
        <w:trPr>
          <w:trHeight w:val="1020"/>
        </w:trPr>
        <w:tc>
          <w:tcPr>
            <w:tcW w:w="516" w:type="dxa"/>
            <w:hideMark/>
          </w:tcPr>
          <w:p w:rsidR="00455485" w:rsidRPr="004B14D7" w:rsidRDefault="00455485" w:rsidP="00722849">
            <w:pPr>
              <w:pStyle w:val="TableText"/>
            </w:pPr>
            <w:r w:rsidRPr="004B14D7">
              <w:t>4</w:t>
            </w:r>
          </w:p>
        </w:tc>
        <w:tc>
          <w:tcPr>
            <w:tcW w:w="2340" w:type="dxa"/>
            <w:hideMark/>
          </w:tcPr>
          <w:p w:rsidR="00455485" w:rsidRPr="004B14D7" w:rsidRDefault="00455485" w:rsidP="00722849">
            <w:pPr>
              <w:pStyle w:val="TableText"/>
            </w:pPr>
            <w:r w:rsidRPr="004B14D7">
              <w:t xml:space="preserve">Отсутствие единой точки отказа - </w:t>
            </w:r>
            <w:r>
              <w:t>Поставщик</w:t>
            </w:r>
            <w:r w:rsidRPr="004B14D7">
              <w:t xml:space="preserve"> определенной услуги может быть заменен</w:t>
            </w:r>
          </w:p>
        </w:tc>
        <w:tc>
          <w:tcPr>
            <w:tcW w:w="3732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 xml:space="preserve">каждая из услуг Каталога поставляется более чем одним </w:t>
            </w:r>
            <w:r>
              <w:t>Поставщиком</w:t>
            </w:r>
          </w:p>
        </w:tc>
        <w:tc>
          <w:tcPr>
            <w:tcW w:w="3833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 xml:space="preserve">один или более </w:t>
            </w:r>
            <w:r>
              <w:t>Поставщиков</w:t>
            </w:r>
            <w:r w:rsidRPr="00FB4B94">
              <w:t xml:space="preserve"> является монополистом в предоставлении определенных услуг</w:t>
            </w:r>
          </w:p>
        </w:tc>
      </w:tr>
      <w:tr w:rsidR="00455485" w:rsidRPr="00CF563D" w:rsidTr="00722849">
        <w:trPr>
          <w:trHeight w:val="510"/>
        </w:trPr>
        <w:tc>
          <w:tcPr>
            <w:tcW w:w="516" w:type="dxa"/>
            <w:hideMark/>
          </w:tcPr>
          <w:p w:rsidR="00455485" w:rsidRPr="004B14D7" w:rsidRDefault="00455485" w:rsidP="00722849">
            <w:pPr>
              <w:pStyle w:val="TableText"/>
            </w:pPr>
            <w:r w:rsidRPr="004B14D7">
              <w:t>5</w:t>
            </w:r>
          </w:p>
        </w:tc>
        <w:tc>
          <w:tcPr>
            <w:tcW w:w="2340" w:type="dxa"/>
            <w:hideMark/>
          </w:tcPr>
          <w:p w:rsidR="00455485" w:rsidRPr="004B14D7" w:rsidRDefault="00455485" w:rsidP="00722849">
            <w:pPr>
              <w:pStyle w:val="TableText"/>
            </w:pPr>
            <w:r w:rsidRPr="004B14D7">
              <w:t>Конкуренция Поставщиков</w:t>
            </w:r>
          </w:p>
        </w:tc>
        <w:tc>
          <w:tcPr>
            <w:tcW w:w="3732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 xml:space="preserve">предполагает участие более чем одного </w:t>
            </w:r>
            <w:r>
              <w:t>Поставщика</w:t>
            </w:r>
          </w:p>
        </w:tc>
        <w:tc>
          <w:tcPr>
            <w:tcW w:w="3833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 xml:space="preserve">предполагает участие единственного </w:t>
            </w:r>
            <w:r>
              <w:t>Поставщика</w:t>
            </w:r>
          </w:p>
        </w:tc>
      </w:tr>
      <w:tr w:rsidR="00455485" w:rsidRPr="00CF563D" w:rsidTr="00722849">
        <w:trPr>
          <w:trHeight w:val="510"/>
        </w:trPr>
        <w:tc>
          <w:tcPr>
            <w:tcW w:w="516" w:type="dxa"/>
          </w:tcPr>
          <w:p w:rsidR="00455485" w:rsidRPr="004B14D7" w:rsidRDefault="00455485" w:rsidP="00722849">
            <w:pPr>
              <w:pStyle w:val="TableText"/>
            </w:pPr>
            <w:r w:rsidRPr="004B14D7">
              <w:lastRenderedPageBreak/>
              <w:t>6</w:t>
            </w:r>
          </w:p>
        </w:tc>
        <w:tc>
          <w:tcPr>
            <w:tcW w:w="2340" w:type="dxa"/>
          </w:tcPr>
          <w:p w:rsidR="00455485" w:rsidRPr="004B14D7" w:rsidRDefault="00455485" w:rsidP="00722849">
            <w:pPr>
              <w:pStyle w:val="TableText"/>
            </w:pPr>
            <w:r>
              <w:t>Устойчивость</w:t>
            </w:r>
            <w:r w:rsidRPr="004B14D7">
              <w:t xml:space="preserve"> </w:t>
            </w:r>
            <w:r>
              <w:t>предоставления услуг</w:t>
            </w:r>
            <w:r w:rsidRPr="004B14D7">
              <w:t xml:space="preserve"> </w:t>
            </w:r>
            <w:r>
              <w:t>-</w:t>
            </w:r>
            <w:r w:rsidRPr="004B14D7">
              <w:t xml:space="preserve"> свойство сохранять работоспособность при отказе отдельных </w:t>
            </w:r>
            <w:r>
              <w:t>Поставщиков</w:t>
            </w:r>
          </w:p>
        </w:tc>
        <w:tc>
          <w:tcPr>
            <w:tcW w:w="3732" w:type="dxa"/>
          </w:tcPr>
          <w:p w:rsidR="00455485" w:rsidRPr="00FB4B94" w:rsidRDefault="00455485" w:rsidP="00722849">
            <w:pPr>
              <w:pStyle w:val="TableListBullet"/>
            </w:pPr>
            <w:r w:rsidRPr="00FB4B94">
              <w:t xml:space="preserve">при отказе одного из </w:t>
            </w:r>
            <w:r>
              <w:t xml:space="preserve">поставщиков </w:t>
            </w:r>
            <w:r w:rsidRPr="00FB4B94">
              <w:t>остальные могут взять на себя функции отказавших</w:t>
            </w:r>
          </w:p>
        </w:tc>
        <w:tc>
          <w:tcPr>
            <w:tcW w:w="3833" w:type="dxa"/>
          </w:tcPr>
          <w:p w:rsidR="00455485" w:rsidRPr="00FB4B94" w:rsidRDefault="00455485" w:rsidP="00686997">
            <w:pPr>
              <w:pStyle w:val="TableListBullet"/>
              <w:rPr>
                <w:snapToGrid/>
                <w:color w:val="000000"/>
              </w:rPr>
            </w:pPr>
            <w:r w:rsidRPr="00FB4B94">
              <w:t xml:space="preserve">при отказе одного из </w:t>
            </w:r>
            <w:r>
              <w:t>поставщиков</w:t>
            </w:r>
            <w:r w:rsidRPr="00FB4B94">
              <w:t xml:space="preserve"> остальные не могут взять на себя функции отказавших</w:t>
            </w:r>
          </w:p>
        </w:tc>
      </w:tr>
    </w:tbl>
    <w:p w:rsidR="00455485" w:rsidRPr="002B728B" w:rsidRDefault="00455485" w:rsidP="00455485"/>
    <w:p w:rsidR="00455485" w:rsidRDefault="00455485" w:rsidP="00455485">
      <w:pPr>
        <w:pStyle w:val="41"/>
      </w:pPr>
      <w:r>
        <w:t xml:space="preserve">Критерии </w:t>
      </w:r>
      <w:r w:rsidRPr="00723B3F">
        <w:t>внешней</w:t>
      </w:r>
      <w:r>
        <w:t xml:space="preserve"> среды</w:t>
      </w:r>
    </w:p>
    <w:p w:rsidR="00455485" w:rsidRPr="002B728B" w:rsidRDefault="00455485" w:rsidP="00455485">
      <w:r>
        <w:t>В качестве критериев</w:t>
      </w:r>
      <w:r w:rsidRPr="002B728B">
        <w:t xml:space="preserve"> </w:t>
      </w:r>
      <w:r>
        <w:t>внешней среды обозначены следующие</w:t>
      </w:r>
      <w:r w:rsidRPr="002B728B">
        <w:t>:</w:t>
      </w:r>
    </w:p>
    <w:p w:rsidR="00455485" w:rsidRPr="004B14D7" w:rsidRDefault="00455485" w:rsidP="00455485">
      <w:pPr>
        <w:pStyle w:val="a"/>
        <w:numPr>
          <w:ilvl w:val="0"/>
          <w:numId w:val="2"/>
        </w:numPr>
      </w:pPr>
      <w:r w:rsidRPr="00FB4B94">
        <w:t xml:space="preserve">простая </w:t>
      </w:r>
      <w:r w:rsidRPr="004B14D7">
        <w:t>схема оказания услуг для ФОГВ;</w:t>
      </w:r>
    </w:p>
    <w:p w:rsidR="00455485" w:rsidRPr="004B14D7" w:rsidRDefault="00455485" w:rsidP="00455485">
      <w:pPr>
        <w:pStyle w:val="a"/>
        <w:numPr>
          <w:ilvl w:val="0"/>
          <w:numId w:val="2"/>
        </w:numPr>
      </w:pPr>
      <w:r w:rsidRPr="00FB4B94">
        <w:t xml:space="preserve">существенное </w:t>
      </w:r>
      <w:r w:rsidRPr="004B14D7">
        <w:t>снижение затрат на заказах у Создателей (за счет объемов);</w:t>
      </w:r>
    </w:p>
    <w:p w:rsidR="00455485" w:rsidRPr="004B14D7" w:rsidRDefault="00455485" w:rsidP="00455485">
      <w:pPr>
        <w:pStyle w:val="a"/>
        <w:numPr>
          <w:ilvl w:val="0"/>
          <w:numId w:val="2"/>
        </w:numPr>
      </w:pPr>
      <w:r w:rsidRPr="00FB4B94">
        <w:t xml:space="preserve">прозрачность </w:t>
      </w:r>
      <w:r w:rsidRPr="004B14D7">
        <w:t xml:space="preserve">взаимодействий между </w:t>
      </w:r>
      <w:r>
        <w:t>Поставщиками</w:t>
      </w:r>
      <w:r w:rsidRPr="004B14D7">
        <w:t>;</w:t>
      </w:r>
    </w:p>
    <w:p w:rsidR="00455485" w:rsidRPr="004B14D7" w:rsidRDefault="00455485" w:rsidP="00455485">
      <w:pPr>
        <w:pStyle w:val="a"/>
        <w:numPr>
          <w:ilvl w:val="0"/>
          <w:numId w:val="2"/>
        </w:numPr>
      </w:pPr>
      <w:r w:rsidRPr="00FB4B94">
        <w:t xml:space="preserve">прозрачность </w:t>
      </w:r>
      <w:r w:rsidRPr="004B14D7">
        <w:t xml:space="preserve">взаимодействия </w:t>
      </w:r>
      <w:r>
        <w:t>Поставщиков</w:t>
      </w:r>
      <w:r w:rsidRPr="004B14D7">
        <w:t xml:space="preserve"> и Производителями;</w:t>
      </w:r>
    </w:p>
    <w:p w:rsidR="00455485" w:rsidRPr="004B14D7" w:rsidRDefault="00455485" w:rsidP="00455485">
      <w:pPr>
        <w:pStyle w:val="a"/>
        <w:numPr>
          <w:ilvl w:val="0"/>
          <w:numId w:val="2"/>
        </w:numPr>
      </w:pPr>
      <w:r w:rsidRPr="00FB4B94">
        <w:t xml:space="preserve">прозрачность </w:t>
      </w:r>
      <w:r w:rsidRPr="004B14D7">
        <w:t xml:space="preserve">взаимодействия </w:t>
      </w:r>
      <w:r>
        <w:t>Поставщиков</w:t>
      </w:r>
      <w:r w:rsidRPr="004B14D7">
        <w:t xml:space="preserve"> и Потребителей.</w:t>
      </w:r>
    </w:p>
    <w:p w:rsidR="00455485" w:rsidRDefault="00455485" w:rsidP="00455485">
      <w:r w:rsidRPr="002B728B">
        <w:t>Условия соответствия организационно</w:t>
      </w:r>
      <w:r>
        <w:t>го</w:t>
      </w:r>
      <w:r w:rsidRPr="002B728B">
        <w:t xml:space="preserve"> </w:t>
      </w:r>
      <w:r>
        <w:t>подхода</w:t>
      </w:r>
      <w:r w:rsidRPr="002B728B">
        <w:t xml:space="preserve"> каждому из указанных выше критериев приведены в таблице </w:t>
      </w:r>
      <w:r>
        <w:fldChar w:fldCharType="begin"/>
      </w:r>
      <w:r>
        <w:instrText xml:space="preserve"> REF т10 \h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>.</w:t>
      </w:r>
    </w:p>
    <w:p w:rsidR="00455485" w:rsidRDefault="00455485" w:rsidP="00455485">
      <w:r>
        <w:t>Примечание - Условия соответствия или условия несоответствия выполняются при наступлении всех событий, перечисленных в ячейке таблицы.</w:t>
      </w:r>
    </w:p>
    <w:p w:rsidR="00455485" w:rsidRPr="004B14D7" w:rsidRDefault="00455485" w:rsidP="00455485">
      <w:pPr>
        <w:pStyle w:val="TableCaption"/>
        <w:rPr>
          <w:lang w:val="ru-RU"/>
        </w:rPr>
      </w:pPr>
      <w:bookmarkStart w:id="355" w:name="_Ref370755523"/>
      <w:r w:rsidRPr="004B14D7">
        <w:rPr>
          <w:lang w:val="ru-RU"/>
        </w:rPr>
        <w:t xml:space="preserve">Таблица </w:t>
      </w:r>
      <w:bookmarkStart w:id="356" w:name="т10"/>
      <w:r>
        <w:fldChar w:fldCharType="begin"/>
      </w:r>
      <w:r w:rsidRPr="004B14D7">
        <w:rPr>
          <w:lang w:val="ru-RU"/>
        </w:rPr>
        <w:instrText xml:space="preserve"> </w:instrText>
      </w:r>
      <w:r>
        <w:instrText>SEQ</w:instrText>
      </w:r>
      <w:r w:rsidRPr="004B14D7">
        <w:rPr>
          <w:lang w:val="ru-RU"/>
        </w:rPr>
        <w:instrText xml:space="preserve"> Таблица \* </w:instrText>
      </w:r>
      <w:r>
        <w:instrText>ARABIC</w:instrText>
      </w:r>
      <w:r w:rsidRPr="004B14D7">
        <w:rPr>
          <w:lang w:val="ru-RU"/>
        </w:rPr>
        <w:instrText xml:space="preserve"> </w:instrText>
      </w:r>
      <w:r>
        <w:fldChar w:fldCharType="separate"/>
      </w:r>
      <w:r w:rsidRPr="00FB4B94">
        <w:rPr>
          <w:noProof/>
          <w:lang w:val="ru-RU"/>
        </w:rPr>
        <w:t>10</w:t>
      </w:r>
      <w:r>
        <w:rPr>
          <w:noProof/>
        </w:rPr>
        <w:fldChar w:fldCharType="end"/>
      </w:r>
      <w:bookmarkEnd w:id="355"/>
      <w:bookmarkEnd w:id="356"/>
      <w:r w:rsidRPr="004B14D7">
        <w:rPr>
          <w:lang w:val="ru-RU"/>
        </w:rPr>
        <w:t xml:space="preserve"> - Условия соответствия организационного подхода критериям внешней среды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635"/>
        <w:gridCol w:w="2125"/>
        <w:gridCol w:w="3732"/>
        <w:gridCol w:w="3929"/>
      </w:tblGrid>
      <w:tr w:rsidR="00455485" w:rsidRPr="002B728B" w:rsidTr="006869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389" w:type="dxa"/>
            <w:hideMark/>
          </w:tcPr>
          <w:p w:rsidR="00455485" w:rsidRPr="004B14D7" w:rsidRDefault="00455485" w:rsidP="00722849">
            <w:pPr>
              <w:pStyle w:val="TableText"/>
            </w:pPr>
            <w:r>
              <w:t>№ п. п.</w:t>
            </w:r>
          </w:p>
        </w:tc>
        <w:tc>
          <w:tcPr>
            <w:tcW w:w="2127" w:type="dxa"/>
            <w:hideMark/>
          </w:tcPr>
          <w:p w:rsidR="00455485" w:rsidRPr="004B14D7" w:rsidRDefault="00455485" w:rsidP="00722849">
            <w:pPr>
              <w:pStyle w:val="TableText"/>
            </w:pPr>
            <w:r w:rsidRPr="006A4F89">
              <w:t>Критерии внешней среды</w:t>
            </w:r>
          </w:p>
        </w:tc>
        <w:tc>
          <w:tcPr>
            <w:tcW w:w="3741" w:type="dxa"/>
            <w:hideMark/>
          </w:tcPr>
          <w:p w:rsidR="00455485" w:rsidRPr="004B14D7" w:rsidRDefault="00455485" w:rsidP="00722849">
            <w:pPr>
              <w:pStyle w:val="TableText"/>
            </w:pPr>
            <w:r w:rsidRPr="006A4F89">
              <w:t>Условия соответствия организационного подхода критерию</w:t>
            </w:r>
          </w:p>
        </w:tc>
        <w:tc>
          <w:tcPr>
            <w:tcW w:w="3938" w:type="dxa"/>
            <w:hideMark/>
          </w:tcPr>
          <w:p w:rsidR="00455485" w:rsidRPr="004B14D7" w:rsidRDefault="00455485" w:rsidP="00722849">
            <w:pPr>
              <w:pStyle w:val="TableText"/>
            </w:pPr>
            <w:r w:rsidRPr="006A4F89">
              <w:t>Условия несоответствия организационного подхода критерию</w:t>
            </w:r>
          </w:p>
        </w:tc>
      </w:tr>
      <w:tr w:rsidR="00455485" w:rsidRPr="002B728B" w:rsidTr="00686997">
        <w:trPr>
          <w:trHeight w:val="1530"/>
        </w:trPr>
        <w:tc>
          <w:tcPr>
            <w:tcW w:w="389" w:type="dxa"/>
            <w:hideMark/>
          </w:tcPr>
          <w:p w:rsidR="00455485" w:rsidRPr="004B14D7" w:rsidRDefault="00455485" w:rsidP="00722849">
            <w:pPr>
              <w:pStyle w:val="TableText"/>
            </w:pPr>
            <w:r w:rsidRPr="006A4F89">
              <w:t>1</w:t>
            </w:r>
          </w:p>
        </w:tc>
        <w:tc>
          <w:tcPr>
            <w:tcW w:w="2127" w:type="dxa"/>
            <w:hideMark/>
          </w:tcPr>
          <w:p w:rsidR="00455485" w:rsidRPr="004B14D7" w:rsidRDefault="00455485" w:rsidP="00722849">
            <w:pPr>
              <w:pStyle w:val="TableText"/>
            </w:pPr>
            <w:r w:rsidRPr="00022B6A">
              <w:t>Существенность изменений в</w:t>
            </w:r>
            <w:r>
              <w:t> </w:t>
            </w:r>
            <w:r w:rsidRPr="00022B6A">
              <w:t>существующих подход</w:t>
            </w:r>
            <w:r>
              <w:t>ах</w:t>
            </w:r>
            <w:r w:rsidRPr="00022B6A">
              <w:t xml:space="preserve"> к</w:t>
            </w:r>
            <w:r>
              <w:t> </w:t>
            </w:r>
            <w:r w:rsidRPr="00022B6A">
              <w:t>потреблению ИКТ-услуг</w:t>
            </w:r>
          </w:p>
        </w:tc>
        <w:tc>
          <w:tcPr>
            <w:tcW w:w="3741" w:type="dxa"/>
            <w:hideMark/>
          </w:tcPr>
          <w:p w:rsidR="00455485" w:rsidRDefault="00455485" w:rsidP="00722849">
            <w:pPr>
              <w:pStyle w:val="TableListBullet"/>
            </w:pPr>
            <w:r>
              <w:t xml:space="preserve">схема </w:t>
            </w:r>
            <w:r w:rsidRPr="00E43A6D">
              <w:t>процедуры заказа</w:t>
            </w:r>
            <w:r>
              <w:t xml:space="preserve"> </w:t>
            </w:r>
            <w:r w:rsidRPr="00FB4B94">
              <w:t>для Потребителей изменяется незначительно;</w:t>
            </w:r>
          </w:p>
          <w:p w:rsidR="00455485" w:rsidRPr="00FB4B94" w:rsidRDefault="00455485" w:rsidP="00722849">
            <w:pPr>
              <w:pStyle w:val="TableListBullet"/>
            </w:pPr>
            <w:r>
              <w:t xml:space="preserve">схема </w:t>
            </w:r>
            <w:r w:rsidRPr="00E43A6D">
              <w:t>процедуры потребления услуг</w:t>
            </w:r>
            <w:r w:rsidRPr="00FB4B94">
              <w:t xml:space="preserve"> для Потребителей изменяется незначительно</w:t>
            </w:r>
          </w:p>
        </w:tc>
        <w:tc>
          <w:tcPr>
            <w:tcW w:w="3938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 xml:space="preserve">схема </w:t>
            </w:r>
            <w:r w:rsidRPr="0003239C">
              <w:t xml:space="preserve">процедуры заказа </w:t>
            </w:r>
            <w:r w:rsidRPr="00FB4B94">
              <w:t>для Потребителей значительно изменяется;</w:t>
            </w:r>
          </w:p>
          <w:p w:rsidR="00455485" w:rsidRPr="00FB4B94" w:rsidRDefault="00455485" w:rsidP="00722849">
            <w:pPr>
              <w:pStyle w:val="TableListBullet"/>
            </w:pPr>
            <w:r w:rsidRPr="0003239C">
              <w:t>схема процедуры потребления ус</w:t>
            </w:r>
            <w:r>
              <w:t xml:space="preserve">луг для Потребителей </w:t>
            </w:r>
            <w:r w:rsidRPr="0003239C">
              <w:t>значительно</w:t>
            </w:r>
            <w:r>
              <w:t xml:space="preserve"> изменяется</w:t>
            </w:r>
          </w:p>
        </w:tc>
      </w:tr>
      <w:tr w:rsidR="00455485" w:rsidRPr="002B728B" w:rsidTr="00722849">
        <w:trPr>
          <w:trHeight w:val="1020"/>
        </w:trPr>
        <w:tc>
          <w:tcPr>
            <w:tcW w:w="389" w:type="dxa"/>
            <w:hideMark/>
          </w:tcPr>
          <w:p w:rsidR="00455485" w:rsidRPr="004B14D7" w:rsidRDefault="00455485" w:rsidP="00722849">
            <w:pPr>
              <w:pStyle w:val="TableText"/>
            </w:pPr>
            <w:r w:rsidRPr="004B14D7">
              <w:t>2</w:t>
            </w:r>
          </w:p>
        </w:tc>
        <w:tc>
          <w:tcPr>
            <w:tcW w:w="2127" w:type="dxa"/>
            <w:hideMark/>
          </w:tcPr>
          <w:p w:rsidR="00455485" w:rsidRPr="004B14D7" w:rsidRDefault="00455485" w:rsidP="00E0688B">
            <w:pPr>
              <w:pStyle w:val="TableText"/>
            </w:pPr>
            <w:r w:rsidRPr="004B14D7">
              <w:t xml:space="preserve">Существенное снижение затрат на заказах у </w:t>
            </w:r>
            <w:r w:rsidR="00E0688B">
              <w:t>Создателей</w:t>
            </w:r>
            <w:r w:rsidRPr="004B14D7">
              <w:t xml:space="preserve"> (за счет объемов)</w:t>
            </w:r>
          </w:p>
        </w:tc>
        <w:tc>
          <w:tcPr>
            <w:tcW w:w="3741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>существенное снижение цены Производителей при централизованных заказах Поставщиками за счет объемов</w:t>
            </w:r>
          </w:p>
        </w:tc>
        <w:tc>
          <w:tcPr>
            <w:tcW w:w="3938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 xml:space="preserve">децентрализованные заказы </w:t>
            </w:r>
            <w:r>
              <w:t>Поставщиками</w:t>
            </w:r>
            <w:r w:rsidRPr="00FB4B94">
              <w:t xml:space="preserve"> у Производителей</w:t>
            </w:r>
          </w:p>
        </w:tc>
      </w:tr>
      <w:tr w:rsidR="00455485" w:rsidRPr="002B728B" w:rsidTr="00722849">
        <w:trPr>
          <w:trHeight w:val="1785"/>
        </w:trPr>
        <w:tc>
          <w:tcPr>
            <w:tcW w:w="389" w:type="dxa"/>
          </w:tcPr>
          <w:p w:rsidR="00455485" w:rsidRPr="004B14D7" w:rsidRDefault="00455485" w:rsidP="00722849">
            <w:pPr>
              <w:pStyle w:val="TableText"/>
            </w:pPr>
            <w:r>
              <w:lastRenderedPageBreak/>
              <w:t>3</w:t>
            </w:r>
          </w:p>
        </w:tc>
        <w:tc>
          <w:tcPr>
            <w:tcW w:w="2127" w:type="dxa"/>
          </w:tcPr>
          <w:p w:rsidR="00455485" w:rsidRDefault="00455485" w:rsidP="00722849">
            <w:pPr>
              <w:pStyle w:val="TableText"/>
            </w:pPr>
            <w:r>
              <w:t>Конкурентное ограничение</w:t>
            </w:r>
          </w:p>
          <w:p w:rsidR="00455485" w:rsidRPr="004B14D7" w:rsidRDefault="00455485" w:rsidP="00714963">
            <w:pPr>
              <w:pStyle w:val="TableText"/>
            </w:pPr>
            <w:r>
              <w:t>(</w:t>
            </w:r>
            <w:r w:rsidR="00714963">
              <w:t>снижающее</w:t>
            </w:r>
            <w:r w:rsidR="00662A45">
              <w:t xml:space="preserve"> риски, связанные с </w:t>
            </w:r>
            <w:r>
              <w:t>ИБ)</w:t>
            </w:r>
          </w:p>
        </w:tc>
        <w:tc>
          <w:tcPr>
            <w:tcW w:w="3741" w:type="dxa"/>
          </w:tcPr>
          <w:p w:rsidR="00455485" w:rsidRPr="00FB4B94" w:rsidRDefault="00AF33CF" w:rsidP="00714963">
            <w:pPr>
              <w:pStyle w:val="TableListBullet"/>
            </w:pPr>
            <w:r>
              <w:t xml:space="preserve">Множество </w:t>
            </w:r>
            <w:r w:rsidR="00455485">
              <w:t xml:space="preserve">Поставщиков </w:t>
            </w:r>
            <w:r w:rsidR="00455485" w:rsidRPr="0003239C">
              <w:t>риско</w:t>
            </w:r>
            <w:r w:rsidR="00455485">
              <w:t>в</w:t>
            </w:r>
            <w:r w:rsidR="00714963">
              <w:t>, увеличение рисков</w:t>
            </w:r>
          </w:p>
        </w:tc>
        <w:tc>
          <w:tcPr>
            <w:tcW w:w="3938" w:type="dxa"/>
          </w:tcPr>
          <w:p w:rsidR="00455485" w:rsidRPr="006F0421" w:rsidRDefault="00455485" w:rsidP="00714963">
            <w:pPr>
              <w:pStyle w:val="TableListBullet"/>
            </w:pPr>
            <w:r w:rsidRPr="0003239C">
              <w:t>М</w:t>
            </w:r>
            <w:r w:rsidR="00714963">
              <w:t>еньше Поставщиков, снижение рисков</w:t>
            </w:r>
          </w:p>
        </w:tc>
      </w:tr>
      <w:tr w:rsidR="00455485" w:rsidRPr="002B728B" w:rsidTr="00722849">
        <w:trPr>
          <w:trHeight w:val="1785"/>
        </w:trPr>
        <w:tc>
          <w:tcPr>
            <w:tcW w:w="389" w:type="dxa"/>
            <w:hideMark/>
          </w:tcPr>
          <w:p w:rsidR="00455485" w:rsidRPr="004B14D7" w:rsidRDefault="00455485" w:rsidP="00722849">
            <w:pPr>
              <w:pStyle w:val="TableText"/>
            </w:pPr>
            <w:r>
              <w:t>4</w:t>
            </w:r>
          </w:p>
        </w:tc>
        <w:tc>
          <w:tcPr>
            <w:tcW w:w="2127" w:type="dxa"/>
            <w:hideMark/>
          </w:tcPr>
          <w:p w:rsidR="00455485" w:rsidRPr="004B14D7" w:rsidRDefault="00455485" w:rsidP="00E0688B">
            <w:pPr>
              <w:pStyle w:val="TableText"/>
            </w:pPr>
            <w:r w:rsidRPr="004B14D7">
              <w:t xml:space="preserve">Прозрачность взаимодействий между </w:t>
            </w:r>
            <w:r>
              <w:t>Поставщиками</w:t>
            </w:r>
            <w:r w:rsidRPr="004B14D7">
              <w:t xml:space="preserve">, </w:t>
            </w:r>
            <w:r w:rsidR="00E0688B">
              <w:t>Создателями</w:t>
            </w:r>
            <w:r w:rsidRPr="004B14D7">
              <w:t>, Потребителями - риск сговора между участниками сведен к минимуму</w:t>
            </w:r>
          </w:p>
        </w:tc>
        <w:tc>
          <w:tcPr>
            <w:tcW w:w="3741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FB4B94">
              <w:t xml:space="preserve">организационный подход предполагает участие нескольких </w:t>
            </w:r>
            <w:r>
              <w:t>Поставщиков</w:t>
            </w:r>
            <w:r w:rsidRPr="00FB4B94">
              <w:t>;</w:t>
            </w:r>
          </w:p>
          <w:p w:rsidR="00455485" w:rsidRPr="00FB4B94" w:rsidRDefault="00455485" w:rsidP="00722849">
            <w:pPr>
              <w:pStyle w:val="TableListBullet"/>
            </w:pPr>
            <w:r w:rsidRPr="00FB4B94">
              <w:t xml:space="preserve">закрепление ответственного за контроль взаимодействия </w:t>
            </w:r>
            <w:r>
              <w:t>Поставщиков</w:t>
            </w:r>
            <w:r w:rsidRPr="00FB4B94">
              <w:t xml:space="preserve"> между собой;</w:t>
            </w:r>
          </w:p>
          <w:p w:rsidR="00455485" w:rsidRPr="00FB4B94" w:rsidRDefault="00455485" w:rsidP="00722849">
            <w:pPr>
              <w:pStyle w:val="TableListBullet"/>
            </w:pPr>
            <w:r w:rsidRPr="00FB4B94">
              <w:t xml:space="preserve">заказ у Производителей осуществляется несколькими </w:t>
            </w:r>
            <w:r>
              <w:t>Поставщиками</w:t>
            </w:r>
            <w:r w:rsidRPr="00FB4B94">
              <w:t>;</w:t>
            </w:r>
          </w:p>
          <w:p w:rsidR="00455485" w:rsidRPr="00B302EB" w:rsidRDefault="00455485" w:rsidP="00722849">
            <w:pPr>
              <w:pStyle w:val="TableListBullet"/>
            </w:pPr>
            <w:r w:rsidRPr="00FB4B94">
              <w:t xml:space="preserve">ответственный за контроль взаимодействий </w:t>
            </w:r>
            <w:r>
              <w:t xml:space="preserve">Поставщиков </w:t>
            </w:r>
            <w:r w:rsidRPr="006A4F89">
              <w:t>и Потребителей присутствует</w:t>
            </w:r>
          </w:p>
        </w:tc>
        <w:tc>
          <w:tcPr>
            <w:tcW w:w="3938" w:type="dxa"/>
            <w:hideMark/>
          </w:tcPr>
          <w:p w:rsidR="00455485" w:rsidRPr="00FB4B94" w:rsidRDefault="00455485" w:rsidP="00722849">
            <w:pPr>
              <w:pStyle w:val="TableListBullet"/>
            </w:pPr>
            <w:r w:rsidRPr="006F0421">
              <w:t xml:space="preserve">организационный подход предполагает участие единственного </w:t>
            </w:r>
            <w:r>
              <w:t>Поставщика</w:t>
            </w:r>
            <w:r w:rsidRPr="006F0421">
              <w:t>;</w:t>
            </w:r>
          </w:p>
          <w:p w:rsidR="00455485" w:rsidRPr="00FB4B94" w:rsidRDefault="00455485" w:rsidP="00722849">
            <w:pPr>
              <w:pStyle w:val="TableListBullet"/>
            </w:pPr>
            <w:r w:rsidRPr="00FB4B94">
              <w:t xml:space="preserve">ответственный за контроль взаимодействий </w:t>
            </w:r>
            <w:r>
              <w:t>Поставщиков</w:t>
            </w:r>
            <w:r w:rsidRPr="00FB4B94">
              <w:t xml:space="preserve"> друг с другом отсутствует;</w:t>
            </w:r>
          </w:p>
          <w:p w:rsidR="00455485" w:rsidRPr="00FB4B94" w:rsidRDefault="00455485" w:rsidP="00722849">
            <w:pPr>
              <w:pStyle w:val="TableListBullet"/>
            </w:pPr>
            <w:r w:rsidRPr="00FB4B94">
              <w:t xml:space="preserve">заказ у Производителей осуществляет один (единственный) </w:t>
            </w:r>
            <w:r>
              <w:t>Поставщик</w:t>
            </w:r>
            <w:r w:rsidRPr="00FB4B94">
              <w:t>;</w:t>
            </w:r>
          </w:p>
          <w:p w:rsidR="00455485" w:rsidRPr="00FB4B94" w:rsidRDefault="00455485" w:rsidP="00722849">
            <w:pPr>
              <w:pStyle w:val="TableListBullet"/>
            </w:pPr>
            <w:r w:rsidRPr="00FB4B94">
              <w:t xml:space="preserve">ответственный за контроль взаимодействий </w:t>
            </w:r>
            <w:r>
              <w:t>Поставщиков</w:t>
            </w:r>
            <w:r w:rsidRPr="00FB4B94">
              <w:t xml:space="preserve"> и Потребителей отсутствует</w:t>
            </w:r>
          </w:p>
        </w:tc>
      </w:tr>
    </w:tbl>
    <w:p w:rsidR="00455485" w:rsidRPr="002B728B" w:rsidRDefault="00455485" w:rsidP="00455485"/>
    <w:p w:rsidR="00BE5D73" w:rsidRDefault="00BE5D73" w:rsidP="004B14D7">
      <w:pPr>
        <w:pStyle w:val="31"/>
      </w:pPr>
      <w:bookmarkStart w:id="357" w:name="_Toc371682317"/>
      <w:r>
        <w:t>Оценка</w:t>
      </w:r>
      <w:r w:rsidRPr="004D5BAD">
        <w:t xml:space="preserve"> </w:t>
      </w:r>
      <w:r w:rsidRPr="00171E62">
        <w:t>организационных</w:t>
      </w:r>
      <w:r>
        <w:t xml:space="preserve"> подходов</w:t>
      </w:r>
      <w:bookmarkEnd w:id="357"/>
    </w:p>
    <w:p w:rsidR="00BE5D73" w:rsidRDefault="00BE5D73" w:rsidP="00BE5D73">
      <w:r>
        <w:t>Оценка</w:t>
      </w:r>
      <w:r w:rsidRPr="00B810F2">
        <w:t xml:space="preserve"> организационн</w:t>
      </w:r>
      <w:r>
        <w:t>ых</w:t>
      </w:r>
      <w:r w:rsidRPr="00B810F2">
        <w:t xml:space="preserve"> </w:t>
      </w:r>
      <w:r>
        <w:t>подходов к реализации</w:t>
      </w:r>
      <w:r w:rsidRPr="00B810F2">
        <w:t xml:space="preserve"> </w:t>
      </w:r>
      <w:r>
        <w:t>Гособлак</w:t>
      </w:r>
      <w:r w:rsidRPr="00B810F2">
        <w:t>а по критериям внутренней и внешней среды приведен</w:t>
      </w:r>
      <w:r w:rsidR="00782D95">
        <w:t>а</w:t>
      </w:r>
      <w:r w:rsidRPr="00B810F2">
        <w:t xml:space="preserve"> в</w:t>
      </w:r>
      <w:r w:rsidRPr="00BE36F9">
        <w:t xml:space="preserve"> </w:t>
      </w:r>
      <w:r>
        <w:t>таблице</w:t>
      </w:r>
      <w:r w:rsidR="00421D85">
        <w:t> </w:t>
      </w:r>
      <w:r w:rsidR="001A72CA">
        <w:fldChar w:fldCharType="begin"/>
      </w:r>
      <w:r w:rsidR="00421D85">
        <w:instrText xml:space="preserve"> REF т11 \h </w:instrText>
      </w:r>
      <w:r w:rsidR="001A72CA">
        <w:fldChar w:fldCharType="separate"/>
      </w:r>
      <w:r w:rsidR="00FA1847" w:rsidRPr="00FB4B94">
        <w:rPr>
          <w:noProof/>
        </w:rPr>
        <w:t>11</w:t>
      </w:r>
      <w:r w:rsidR="001A72CA">
        <w:fldChar w:fldCharType="end"/>
      </w:r>
      <w:r>
        <w:t>.</w:t>
      </w:r>
    </w:p>
    <w:p w:rsidR="00BE5D73" w:rsidRDefault="00BE5D73" w:rsidP="00BE5D73">
      <w:r>
        <w:t>Примечание</w:t>
      </w:r>
      <w:r w:rsidR="00421D85">
        <w:t xml:space="preserve"> -</w:t>
      </w:r>
      <w:r>
        <w:t xml:space="preserve"> </w:t>
      </w:r>
      <w:r w:rsidR="00421D85">
        <w:t xml:space="preserve">Соответствие </w:t>
      </w:r>
      <w:r>
        <w:t xml:space="preserve">критерия обозначается знаком </w:t>
      </w:r>
      <w:r w:rsidRPr="009B1E62">
        <w:sym w:font="Symbol" w:char="F0C5"/>
      </w:r>
      <w:r>
        <w:t xml:space="preserve">, несоответствие критерия обозначается знаком </w:t>
      </w:r>
      <w:r w:rsidRPr="009B1E62">
        <w:sym w:font="Symbol" w:char="F0C6"/>
      </w:r>
      <w:r>
        <w:t>.</w:t>
      </w:r>
    </w:p>
    <w:p w:rsidR="00BE5D73" w:rsidRDefault="00BE5D73" w:rsidP="00BE5D73">
      <w:pPr>
        <w:sectPr w:rsidR="00BE5D73" w:rsidSect="00EF5C4F">
          <w:footnotePr>
            <w:numRestart w:val="eachPage"/>
          </w:footnotePr>
          <w:pgSz w:w="11906" w:h="16838" w:code="9"/>
          <w:pgMar w:top="1385" w:right="567" w:bottom="567" w:left="1134" w:header="680" w:footer="709" w:gutter="0"/>
          <w:cols w:space="720"/>
          <w:docGrid w:linePitch="326"/>
        </w:sectPr>
      </w:pPr>
    </w:p>
    <w:p w:rsidR="00BE5D73" w:rsidRPr="004B14D7" w:rsidRDefault="00BE5D73" w:rsidP="002B08D0">
      <w:pPr>
        <w:pStyle w:val="TableCaption"/>
        <w:rPr>
          <w:lang w:val="ru-RU"/>
        </w:rPr>
      </w:pPr>
      <w:bookmarkStart w:id="358" w:name="_Ref370755594"/>
      <w:r w:rsidRPr="004B14D7">
        <w:rPr>
          <w:lang w:val="ru-RU"/>
        </w:rPr>
        <w:lastRenderedPageBreak/>
        <w:t xml:space="preserve">Таблица </w:t>
      </w:r>
      <w:bookmarkStart w:id="359" w:name="т11"/>
      <w:r w:rsidR="001A72CA">
        <w:fldChar w:fldCharType="begin"/>
      </w:r>
      <w:r w:rsidR="00FE1409" w:rsidRPr="004B14D7">
        <w:rPr>
          <w:lang w:val="ru-RU"/>
        </w:rPr>
        <w:instrText xml:space="preserve"> </w:instrText>
      </w:r>
      <w:r w:rsidR="00FE1409">
        <w:instrText>SEQ</w:instrText>
      </w:r>
      <w:r w:rsidR="00FE1409" w:rsidRPr="004B14D7">
        <w:rPr>
          <w:lang w:val="ru-RU"/>
        </w:rPr>
        <w:instrText xml:space="preserve"> Таблица \* </w:instrText>
      </w:r>
      <w:r w:rsidR="00FE1409">
        <w:instrText>ARABIC</w:instrText>
      </w:r>
      <w:r w:rsidR="00FE1409" w:rsidRPr="004B14D7">
        <w:rPr>
          <w:lang w:val="ru-RU"/>
        </w:rPr>
        <w:instrText xml:space="preserve"> </w:instrText>
      </w:r>
      <w:r w:rsidR="001A72CA">
        <w:fldChar w:fldCharType="separate"/>
      </w:r>
      <w:r w:rsidR="00FB4B94" w:rsidRPr="00FB4B94">
        <w:rPr>
          <w:noProof/>
          <w:lang w:val="ru-RU"/>
        </w:rPr>
        <w:t>11</w:t>
      </w:r>
      <w:r w:rsidR="001A72CA">
        <w:rPr>
          <w:noProof/>
        </w:rPr>
        <w:fldChar w:fldCharType="end"/>
      </w:r>
      <w:bookmarkEnd w:id="358"/>
      <w:bookmarkEnd w:id="359"/>
      <w:r w:rsidRPr="004B14D7">
        <w:rPr>
          <w:lang w:val="ru-RU"/>
        </w:rPr>
        <w:t xml:space="preserve"> – Оценка организационных подходов реализации Гособлака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03"/>
        <w:gridCol w:w="5904"/>
        <w:gridCol w:w="961"/>
        <w:gridCol w:w="1661"/>
        <w:gridCol w:w="2180"/>
        <w:gridCol w:w="2392"/>
        <w:gridCol w:w="1551"/>
      </w:tblGrid>
      <w:tr w:rsidR="00BE5D73" w:rsidRPr="009B1E62" w:rsidTr="004B14D7">
        <w:trPr>
          <w:cantSplit/>
          <w:trHeight w:val="454"/>
          <w:tblHeader/>
          <w:jc w:val="center"/>
        </w:trPr>
        <w:tc>
          <w:tcPr>
            <w:tcW w:w="229" w:type="pct"/>
            <w:vMerge w:val="restart"/>
            <w:shd w:val="clear" w:color="auto" w:fill="auto"/>
            <w:vAlign w:val="center"/>
          </w:tcPr>
          <w:p w:rsidR="00BE5D73" w:rsidRPr="009B1E62" w:rsidRDefault="00BE5D73" w:rsidP="00D00C15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</w:rPr>
            </w:pPr>
            <w:r w:rsidRPr="009B1E62">
              <w:rPr>
                <w:b/>
              </w:rPr>
              <w:t>№ п. п.</w:t>
            </w:r>
          </w:p>
        </w:tc>
        <w:tc>
          <w:tcPr>
            <w:tcW w:w="1923" w:type="pct"/>
            <w:vMerge w:val="restart"/>
            <w:shd w:val="clear" w:color="auto" w:fill="auto"/>
            <w:vAlign w:val="center"/>
          </w:tcPr>
          <w:p w:rsidR="00BE5D73" w:rsidRPr="009B1E62" w:rsidRDefault="00BE5D73" w:rsidP="00D00C15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</w:rPr>
            </w:pPr>
            <w:r w:rsidRPr="009B1E62">
              <w:rPr>
                <w:b/>
              </w:rPr>
              <w:t>Критерий оценки</w:t>
            </w:r>
          </w:p>
        </w:tc>
        <w:tc>
          <w:tcPr>
            <w:tcW w:w="313" w:type="pct"/>
            <w:vMerge w:val="restart"/>
            <w:shd w:val="clear" w:color="auto" w:fill="auto"/>
            <w:vAlign w:val="center"/>
          </w:tcPr>
          <w:p w:rsidR="00BE5D73" w:rsidRPr="009B1E62" w:rsidRDefault="00BE5D73" w:rsidP="00D00C15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</w:rPr>
            </w:pPr>
            <w:r w:rsidRPr="009B1E62">
              <w:rPr>
                <w:b/>
              </w:rPr>
              <w:t>Вес оценки</w:t>
            </w:r>
          </w:p>
        </w:tc>
        <w:tc>
          <w:tcPr>
            <w:tcW w:w="2535" w:type="pct"/>
            <w:gridSpan w:val="4"/>
            <w:shd w:val="clear" w:color="auto" w:fill="auto"/>
            <w:vAlign w:val="center"/>
          </w:tcPr>
          <w:p w:rsidR="00BE5D73" w:rsidRPr="009B1E62" w:rsidRDefault="00BE5D73" w:rsidP="00D00C15">
            <w:pPr>
              <w:pStyle w:val="TableText"/>
              <w:keepNext/>
              <w:tabs>
                <w:tab w:val="left" w:pos="567"/>
              </w:tabs>
              <w:jc w:val="center"/>
              <w:rPr>
                <w:b/>
              </w:rPr>
            </w:pPr>
            <w:r w:rsidRPr="009B1E62">
              <w:rPr>
                <w:b/>
              </w:rPr>
              <w:t xml:space="preserve">Организационная модель </w:t>
            </w:r>
            <w:r>
              <w:rPr>
                <w:b/>
              </w:rPr>
              <w:t>ГосОблак</w:t>
            </w:r>
            <w:r w:rsidRPr="009B1E62">
              <w:rPr>
                <w:b/>
              </w:rPr>
              <w:t>а</w:t>
            </w:r>
          </w:p>
        </w:tc>
      </w:tr>
      <w:tr w:rsidR="00BE5D73" w:rsidRPr="009B1E62" w:rsidTr="004B14D7">
        <w:trPr>
          <w:cantSplit/>
          <w:trHeight w:val="454"/>
          <w:jc w:val="center"/>
        </w:trPr>
        <w:tc>
          <w:tcPr>
            <w:tcW w:w="229" w:type="pct"/>
            <w:vMerge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</w:p>
        </w:tc>
        <w:tc>
          <w:tcPr>
            <w:tcW w:w="1923" w:type="pct"/>
            <w:vMerge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</w:p>
        </w:tc>
        <w:tc>
          <w:tcPr>
            <w:tcW w:w="313" w:type="pct"/>
            <w:vMerge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</w:p>
        </w:tc>
        <w:tc>
          <w:tcPr>
            <w:tcW w:w="541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rPr>
                <w:b/>
              </w:rPr>
              <w:t>Регулятивная</w:t>
            </w:r>
          </w:p>
        </w:tc>
        <w:tc>
          <w:tcPr>
            <w:tcW w:w="710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rPr>
                <w:b/>
              </w:rPr>
              <w:t>Централизованная</w:t>
            </w:r>
          </w:p>
        </w:tc>
        <w:tc>
          <w:tcPr>
            <w:tcW w:w="779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rPr>
                <w:b/>
              </w:rPr>
              <w:t>Децентрализованная</w:t>
            </w:r>
          </w:p>
        </w:tc>
        <w:tc>
          <w:tcPr>
            <w:tcW w:w="506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rPr>
                <w:b/>
              </w:rPr>
              <w:t>Смешанная</w:t>
            </w:r>
          </w:p>
        </w:tc>
      </w:tr>
      <w:tr w:rsidR="00BE5D73" w:rsidRPr="009B1E62" w:rsidTr="004B14D7">
        <w:trPr>
          <w:cantSplit/>
          <w:trHeight w:val="454"/>
          <w:jc w:val="center"/>
        </w:trPr>
        <w:tc>
          <w:tcPr>
            <w:tcW w:w="229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rPr>
                <w:b/>
              </w:rPr>
              <w:t>1</w:t>
            </w:r>
          </w:p>
        </w:tc>
        <w:tc>
          <w:tcPr>
            <w:tcW w:w="4771" w:type="pct"/>
            <w:gridSpan w:val="6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rPr>
                <w:b/>
              </w:rPr>
              <w:t>Критерии внутренней среды</w:t>
            </w:r>
          </w:p>
        </w:tc>
      </w:tr>
      <w:tr w:rsidR="00BE5D73" w:rsidRPr="009B1E62" w:rsidTr="004B14D7">
        <w:trPr>
          <w:cantSplit/>
          <w:trHeight w:val="454"/>
          <w:jc w:val="center"/>
        </w:trPr>
        <w:tc>
          <w:tcPr>
            <w:tcW w:w="229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1.1</w:t>
            </w:r>
          </w:p>
        </w:tc>
        <w:tc>
          <w:tcPr>
            <w:tcW w:w="1923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Достаточное количество квалифицированных специалистов</w:t>
            </w:r>
          </w:p>
        </w:tc>
        <w:tc>
          <w:tcPr>
            <w:tcW w:w="313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0,10</w:t>
            </w:r>
          </w:p>
        </w:tc>
        <w:tc>
          <w:tcPr>
            <w:tcW w:w="541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9B1E62">
              <w:sym w:font="Symbol" w:char="F0C5"/>
            </w:r>
          </w:p>
        </w:tc>
        <w:tc>
          <w:tcPr>
            <w:tcW w:w="710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6"/>
            </w:r>
          </w:p>
        </w:tc>
        <w:tc>
          <w:tcPr>
            <w:tcW w:w="779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6"/>
            </w:r>
          </w:p>
        </w:tc>
        <w:tc>
          <w:tcPr>
            <w:tcW w:w="506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6"/>
            </w:r>
          </w:p>
        </w:tc>
      </w:tr>
      <w:tr w:rsidR="00BE5D73" w:rsidRPr="009B1E62" w:rsidTr="004B14D7">
        <w:trPr>
          <w:cantSplit/>
          <w:trHeight w:val="454"/>
          <w:jc w:val="center"/>
        </w:trPr>
        <w:tc>
          <w:tcPr>
            <w:tcW w:w="229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1.2</w:t>
            </w:r>
          </w:p>
        </w:tc>
        <w:tc>
          <w:tcPr>
            <w:tcW w:w="1923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Единая точка ответственности</w:t>
            </w:r>
          </w:p>
        </w:tc>
        <w:tc>
          <w:tcPr>
            <w:tcW w:w="313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0,20</w:t>
            </w:r>
          </w:p>
        </w:tc>
        <w:tc>
          <w:tcPr>
            <w:tcW w:w="541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6"/>
            </w:r>
          </w:p>
        </w:tc>
        <w:tc>
          <w:tcPr>
            <w:tcW w:w="710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  <w:tc>
          <w:tcPr>
            <w:tcW w:w="779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6"/>
            </w:r>
          </w:p>
        </w:tc>
        <w:tc>
          <w:tcPr>
            <w:tcW w:w="506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</w:tr>
      <w:tr w:rsidR="00BE5D73" w:rsidRPr="009B1E62" w:rsidTr="004B14D7">
        <w:trPr>
          <w:cantSplit/>
          <w:trHeight w:val="454"/>
          <w:jc w:val="center"/>
        </w:trPr>
        <w:tc>
          <w:tcPr>
            <w:tcW w:w="229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1.3</w:t>
            </w:r>
          </w:p>
        </w:tc>
        <w:tc>
          <w:tcPr>
            <w:tcW w:w="1923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 xml:space="preserve">Гарантия реализации </w:t>
            </w:r>
            <w:r>
              <w:t>К</w:t>
            </w:r>
            <w:r w:rsidRPr="00171802">
              <w:t>аталога</w:t>
            </w:r>
          </w:p>
        </w:tc>
        <w:tc>
          <w:tcPr>
            <w:tcW w:w="313" w:type="pct"/>
            <w:shd w:val="clear" w:color="auto" w:fill="auto"/>
          </w:tcPr>
          <w:p w:rsidR="00BE5D73" w:rsidRPr="00171802" w:rsidRDefault="00BE5D73" w:rsidP="00193A8B">
            <w:pPr>
              <w:pStyle w:val="TableText"/>
              <w:tabs>
                <w:tab w:val="left" w:pos="567"/>
              </w:tabs>
            </w:pPr>
            <w:r w:rsidRPr="00171802">
              <w:t>0,</w:t>
            </w:r>
            <w:r w:rsidR="00193A8B">
              <w:t>0</w:t>
            </w:r>
            <w:r w:rsidRPr="00171802">
              <w:t>5</w:t>
            </w:r>
          </w:p>
        </w:tc>
        <w:tc>
          <w:tcPr>
            <w:tcW w:w="541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6"/>
            </w:r>
          </w:p>
        </w:tc>
        <w:tc>
          <w:tcPr>
            <w:tcW w:w="710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  <w:tc>
          <w:tcPr>
            <w:tcW w:w="779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6"/>
            </w:r>
          </w:p>
        </w:tc>
        <w:tc>
          <w:tcPr>
            <w:tcW w:w="506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</w:tr>
      <w:tr w:rsidR="00BE5D73" w:rsidRPr="009B1E62" w:rsidTr="004B14D7">
        <w:trPr>
          <w:cantSplit/>
          <w:trHeight w:val="454"/>
          <w:jc w:val="center"/>
        </w:trPr>
        <w:tc>
          <w:tcPr>
            <w:tcW w:w="229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1.4</w:t>
            </w:r>
          </w:p>
        </w:tc>
        <w:tc>
          <w:tcPr>
            <w:tcW w:w="1923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Отсутствие единой точки отказа</w:t>
            </w:r>
          </w:p>
        </w:tc>
        <w:tc>
          <w:tcPr>
            <w:tcW w:w="313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0,20</w:t>
            </w:r>
          </w:p>
        </w:tc>
        <w:tc>
          <w:tcPr>
            <w:tcW w:w="541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  <w:tc>
          <w:tcPr>
            <w:tcW w:w="710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6"/>
            </w:r>
          </w:p>
        </w:tc>
        <w:tc>
          <w:tcPr>
            <w:tcW w:w="779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  <w:tc>
          <w:tcPr>
            <w:tcW w:w="506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</w:tr>
      <w:tr w:rsidR="00BE5D73" w:rsidRPr="009B1E62" w:rsidTr="004B14D7">
        <w:trPr>
          <w:cantSplit/>
          <w:trHeight w:val="454"/>
          <w:jc w:val="center"/>
        </w:trPr>
        <w:tc>
          <w:tcPr>
            <w:tcW w:w="229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1.5</w:t>
            </w:r>
          </w:p>
        </w:tc>
        <w:tc>
          <w:tcPr>
            <w:tcW w:w="1923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>
              <w:t>К</w:t>
            </w:r>
            <w:r w:rsidRPr="00171802">
              <w:t xml:space="preserve">онкуренция </w:t>
            </w:r>
            <w:r>
              <w:t>По</w:t>
            </w:r>
            <w:r w:rsidRPr="00171802">
              <w:t>ставщиков</w:t>
            </w:r>
          </w:p>
        </w:tc>
        <w:tc>
          <w:tcPr>
            <w:tcW w:w="313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0,05</w:t>
            </w:r>
          </w:p>
        </w:tc>
        <w:tc>
          <w:tcPr>
            <w:tcW w:w="541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  <w:tc>
          <w:tcPr>
            <w:tcW w:w="710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6"/>
            </w:r>
          </w:p>
        </w:tc>
        <w:tc>
          <w:tcPr>
            <w:tcW w:w="779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  <w:tc>
          <w:tcPr>
            <w:tcW w:w="506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</w:tr>
      <w:tr w:rsidR="00253F55" w:rsidRPr="009B1E62" w:rsidTr="004B14D7">
        <w:trPr>
          <w:cantSplit/>
          <w:trHeight w:val="454"/>
          <w:jc w:val="center"/>
        </w:trPr>
        <w:tc>
          <w:tcPr>
            <w:tcW w:w="229" w:type="pct"/>
            <w:shd w:val="clear" w:color="auto" w:fill="auto"/>
          </w:tcPr>
          <w:p w:rsidR="00253F55" w:rsidRPr="00171802" w:rsidRDefault="00253F55" w:rsidP="00D00C15">
            <w:pPr>
              <w:pStyle w:val="TableText"/>
              <w:tabs>
                <w:tab w:val="left" w:pos="567"/>
              </w:tabs>
            </w:pPr>
            <w:r>
              <w:t>1.6</w:t>
            </w:r>
          </w:p>
        </w:tc>
        <w:tc>
          <w:tcPr>
            <w:tcW w:w="1923" w:type="pct"/>
            <w:shd w:val="clear" w:color="auto" w:fill="auto"/>
          </w:tcPr>
          <w:p w:rsidR="00253F55" w:rsidRDefault="00232875" w:rsidP="00D00C15">
            <w:pPr>
              <w:pStyle w:val="TableText"/>
              <w:tabs>
                <w:tab w:val="left" w:pos="567"/>
              </w:tabs>
            </w:pPr>
            <w:r>
              <w:t xml:space="preserve">Устойчивость </w:t>
            </w:r>
            <w:r w:rsidR="00253F55">
              <w:t>системы</w:t>
            </w:r>
          </w:p>
        </w:tc>
        <w:tc>
          <w:tcPr>
            <w:tcW w:w="313" w:type="pct"/>
            <w:shd w:val="clear" w:color="auto" w:fill="auto"/>
          </w:tcPr>
          <w:p w:rsidR="00253F55" w:rsidRPr="00171802" w:rsidRDefault="000247F6" w:rsidP="00D00C15">
            <w:pPr>
              <w:pStyle w:val="TableText"/>
              <w:tabs>
                <w:tab w:val="left" w:pos="567"/>
              </w:tabs>
            </w:pPr>
            <w:r>
              <w:t>0,10</w:t>
            </w:r>
          </w:p>
        </w:tc>
        <w:tc>
          <w:tcPr>
            <w:tcW w:w="541" w:type="pct"/>
            <w:shd w:val="clear" w:color="auto" w:fill="auto"/>
          </w:tcPr>
          <w:p w:rsidR="00253F55" w:rsidRPr="009B1E62" w:rsidRDefault="000247F6" w:rsidP="00D00C15">
            <w:pPr>
              <w:pStyle w:val="TableText"/>
              <w:tabs>
                <w:tab w:val="left" w:pos="567"/>
              </w:tabs>
            </w:pPr>
            <w:r w:rsidRPr="009B1E62">
              <w:sym w:font="Symbol" w:char="F0C6"/>
            </w:r>
          </w:p>
        </w:tc>
        <w:tc>
          <w:tcPr>
            <w:tcW w:w="710" w:type="pct"/>
            <w:shd w:val="clear" w:color="auto" w:fill="auto"/>
          </w:tcPr>
          <w:p w:rsidR="00253F55" w:rsidRPr="009B1E62" w:rsidRDefault="000247F6" w:rsidP="00D00C15">
            <w:pPr>
              <w:pStyle w:val="TableText"/>
              <w:tabs>
                <w:tab w:val="left" w:pos="567"/>
              </w:tabs>
            </w:pPr>
            <w:r w:rsidRPr="009B1E62">
              <w:sym w:font="Symbol" w:char="F0C5"/>
            </w:r>
          </w:p>
        </w:tc>
        <w:tc>
          <w:tcPr>
            <w:tcW w:w="779" w:type="pct"/>
            <w:shd w:val="clear" w:color="auto" w:fill="auto"/>
          </w:tcPr>
          <w:p w:rsidR="00253F55" w:rsidRPr="009B1E62" w:rsidRDefault="000247F6" w:rsidP="00D00C15">
            <w:pPr>
              <w:pStyle w:val="TableText"/>
              <w:tabs>
                <w:tab w:val="left" w:pos="567"/>
              </w:tabs>
            </w:pPr>
            <w:r w:rsidRPr="009B1E62">
              <w:sym w:font="Symbol" w:char="F0C5"/>
            </w:r>
          </w:p>
        </w:tc>
        <w:tc>
          <w:tcPr>
            <w:tcW w:w="506" w:type="pct"/>
            <w:shd w:val="clear" w:color="auto" w:fill="auto"/>
          </w:tcPr>
          <w:p w:rsidR="00253F55" w:rsidRPr="009B1E62" w:rsidRDefault="000247F6" w:rsidP="00D00C15">
            <w:pPr>
              <w:pStyle w:val="TableText"/>
              <w:tabs>
                <w:tab w:val="left" w:pos="567"/>
              </w:tabs>
            </w:pPr>
            <w:r w:rsidRPr="009B1E62">
              <w:sym w:font="Symbol" w:char="F0C5"/>
            </w:r>
          </w:p>
        </w:tc>
      </w:tr>
      <w:tr w:rsidR="00BE5D73" w:rsidRPr="009B1E62" w:rsidTr="004B14D7">
        <w:trPr>
          <w:cantSplit/>
          <w:trHeight w:val="454"/>
          <w:jc w:val="center"/>
        </w:trPr>
        <w:tc>
          <w:tcPr>
            <w:tcW w:w="229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rPr>
                <w:b/>
              </w:rPr>
              <w:t>2</w:t>
            </w:r>
          </w:p>
        </w:tc>
        <w:tc>
          <w:tcPr>
            <w:tcW w:w="4771" w:type="pct"/>
            <w:gridSpan w:val="6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rPr>
                <w:b/>
              </w:rPr>
              <w:t>Критерии внешней среды</w:t>
            </w:r>
          </w:p>
        </w:tc>
      </w:tr>
      <w:tr w:rsidR="00BE5D73" w:rsidRPr="009B1E62" w:rsidTr="004B14D7">
        <w:trPr>
          <w:cantSplit/>
          <w:trHeight w:val="454"/>
          <w:jc w:val="center"/>
        </w:trPr>
        <w:tc>
          <w:tcPr>
            <w:tcW w:w="229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2.1</w:t>
            </w:r>
          </w:p>
        </w:tc>
        <w:tc>
          <w:tcPr>
            <w:tcW w:w="1923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 xml:space="preserve">Простая схема оказания услуг для </w:t>
            </w:r>
            <w:r w:rsidR="00510073">
              <w:t>ФОГВ</w:t>
            </w:r>
          </w:p>
        </w:tc>
        <w:tc>
          <w:tcPr>
            <w:tcW w:w="313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0,05</w:t>
            </w:r>
          </w:p>
        </w:tc>
        <w:tc>
          <w:tcPr>
            <w:tcW w:w="541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  <w:tc>
          <w:tcPr>
            <w:tcW w:w="710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  <w:tc>
          <w:tcPr>
            <w:tcW w:w="779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6"/>
            </w:r>
          </w:p>
        </w:tc>
        <w:tc>
          <w:tcPr>
            <w:tcW w:w="506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</w:tr>
      <w:tr w:rsidR="00BE5D73" w:rsidRPr="009B1E62" w:rsidTr="004B14D7">
        <w:trPr>
          <w:cantSplit/>
          <w:trHeight w:val="454"/>
          <w:jc w:val="center"/>
        </w:trPr>
        <w:tc>
          <w:tcPr>
            <w:tcW w:w="229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2.2</w:t>
            </w:r>
          </w:p>
        </w:tc>
        <w:tc>
          <w:tcPr>
            <w:tcW w:w="1923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spacing w:val="-2"/>
              </w:rPr>
            </w:pPr>
            <w:r w:rsidRPr="009B1E62">
              <w:rPr>
                <w:spacing w:val="-2"/>
              </w:rPr>
              <w:t xml:space="preserve">Существенное снижение затрат на </w:t>
            </w:r>
            <w:r>
              <w:rPr>
                <w:spacing w:val="-2"/>
              </w:rPr>
              <w:t>заказе</w:t>
            </w:r>
            <w:r w:rsidRPr="009B1E62">
              <w:rPr>
                <w:spacing w:val="-2"/>
              </w:rPr>
              <w:t xml:space="preserve"> (за счет объемов)</w:t>
            </w:r>
          </w:p>
        </w:tc>
        <w:tc>
          <w:tcPr>
            <w:tcW w:w="313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0,</w:t>
            </w:r>
            <w:r w:rsidR="00193A8B">
              <w:t>2</w:t>
            </w:r>
            <w:r w:rsidRPr="00171802">
              <w:t>0</w:t>
            </w:r>
          </w:p>
        </w:tc>
        <w:tc>
          <w:tcPr>
            <w:tcW w:w="541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6"/>
            </w:r>
          </w:p>
        </w:tc>
        <w:tc>
          <w:tcPr>
            <w:tcW w:w="710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  <w:tc>
          <w:tcPr>
            <w:tcW w:w="779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  <w:tc>
          <w:tcPr>
            <w:tcW w:w="506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</w:tr>
      <w:tr w:rsidR="00BE5D73" w:rsidRPr="009B1E62" w:rsidTr="004B14D7">
        <w:trPr>
          <w:cantSplit/>
          <w:trHeight w:val="454"/>
          <w:jc w:val="center"/>
        </w:trPr>
        <w:tc>
          <w:tcPr>
            <w:tcW w:w="229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2.3</w:t>
            </w:r>
          </w:p>
        </w:tc>
        <w:tc>
          <w:tcPr>
            <w:tcW w:w="1923" w:type="pct"/>
            <w:shd w:val="clear" w:color="auto" w:fill="auto"/>
          </w:tcPr>
          <w:p w:rsidR="00BE5D73" w:rsidRPr="00171802" w:rsidRDefault="00BE5D73" w:rsidP="00E741DF">
            <w:pPr>
              <w:pStyle w:val="TableText"/>
              <w:tabs>
                <w:tab w:val="left" w:pos="567"/>
              </w:tabs>
            </w:pPr>
            <w:r w:rsidRPr="00171802">
              <w:t xml:space="preserve">Прозрачность взаимодействий между </w:t>
            </w:r>
            <w:r w:rsidR="006728D3">
              <w:t>Поставщиками</w:t>
            </w:r>
            <w:r w:rsidR="00E741DF">
              <w:t>, Производителями, П</w:t>
            </w:r>
            <w:r w:rsidR="00E741DF" w:rsidRPr="00171802">
              <w:t>отребител</w:t>
            </w:r>
            <w:r w:rsidR="00E741DF">
              <w:t>ями</w:t>
            </w:r>
          </w:p>
        </w:tc>
        <w:tc>
          <w:tcPr>
            <w:tcW w:w="313" w:type="pct"/>
            <w:shd w:val="clear" w:color="auto" w:fill="auto"/>
          </w:tcPr>
          <w:p w:rsidR="00BE5D73" w:rsidRPr="00171802" w:rsidRDefault="00BE5D73" w:rsidP="00D00C15">
            <w:pPr>
              <w:pStyle w:val="TableText"/>
              <w:tabs>
                <w:tab w:val="left" w:pos="567"/>
              </w:tabs>
            </w:pPr>
            <w:r w:rsidRPr="00171802">
              <w:t>0,05</w:t>
            </w:r>
          </w:p>
        </w:tc>
        <w:tc>
          <w:tcPr>
            <w:tcW w:w="541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  <w:tc>
          <w:tcPr>
            <w:tcW w:w="710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6"/>
            </w:r>
          </w:p>
        </w:tc>
        <w:tc>
          <w:tcPr>
            <w:tcW w:w="779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  <w:tc>
          <w:tcPr>
            <w:tcW w:w="506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sym w:font="Symbol" w:char="F0C5"/>
            </w:r>
          </w:p>
        </w:tc>
      </w:tr>
      <w:tr w:rsidR="00BE5D73" w:rsidRPr="009B1E62" w:rsidTr="004B14D7">
        <w:trPr>
          <w:cantSplit/>
          <w:trHeight w:val="454"/>
          <w:jc w:val="center"/>
        </w:trPr>
        <w:tc>
          <w:tcPr>
            <w:tcW w:w="2152" w:type="pct"/>
            <w:gridSpan w:val="2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jc w:val="right"/>
              <w:rPr>
                <w:b/>
              </w:rPr>
            </w:pPr>
            <w:r w:rsidRPr="009B1E62">
              <w:rPr>
                <w:b/>
              </w:rPr>
              <w:t>ИТОГО:</w:t>
            </w:r>
          </w:p>
        </w:tc>
        <w:tc>
          <w:tcPr>
            <w:tcW w:w="313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rPr>
                <w:b/>
              </w:rPr>
              <w:t>1,00</w:t>
            </w:r>
          </w:p>
        </w:tc>
        <w:tc>
          <w:tcPr>
            <w:tcW w:w="541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rPr>
                <w:b/>
              </w:rPr>
              <w:t>0,</w:t>
            </w:r>
            <w:r w:rsidR="000247F6">
              <w:rPr>
                <w:b/>
              </w:rPr>
              <w:t>4</w:t>
            </w:r>
            <w:r>
              <w:rPr>
                <w:b/>
              </w:rPr>
              <w:t>5</w:t>
            </w:r>
          </w:p>
        </w:tc>
        <w:tc>
          <w:tcPr>
            <w:tcW w:w="710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rPr>
                <w:b/>
              </w:rPr>
              <w:t>0,</w:t>
            </w:r>
            <w:r w:rsidR="000247F6">
              <w:rPr>
                <w:b/>
              </w:rPr>
              <w:t>6</w:t>
            </w:r>
            <w:r>
              <w:rPr>
                <w:b/>
              </w:rPr>
              <w:t>0</w:t>
            </w:r>
          </w:p>
        </w:tc>
        <w:tc>
          <w:tcPr>
            <w:tcW w:w="779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rPr>
                <w:b/>
              </w:rPr>
              <w:t>0,</w:t>
            </w:r>
            <w:r w:rsidR="000247F6">
              <w:rPr>
                <w:b/>
              </w:rPr>
              <w:t>6</w:t>
            </w:r>
            <w:r>
              <w:rPr>
                <w:b/>
              </w:rPr>
              <w:t>0</w:t>
            </w:r>
          </w:p>
        </w:tc>
        <w:tc>
          <w:tcPr>
            <w:tcW w:w="506" w:type="pct"/>
            <w:shd w:val="clear" w:color="auto" w:fill="auto"/>
          </w:tcPr>
          <w:p w:rsidR="00BE5D73" w:rsidRPr="009B1E62" w:rsidRDefault="00BE5D73" w:rsidP="00D00C15">
            <w:pPr>
              <w:pStyle w:val="TableText"/>
              <w:tabs>
                <w:tab w:val="left" w:pos="567"/>
              </w:tabs>
              <w:rPr>
                <w:b/>
              </w:rPr>
            </w:pPr>
            <w:r w:rsidRPr="009B1E62">
              <w:rPr>
                <w:b/>
              </w:rPr>
              <w:t>0,</w:t>
            </w:r>
            <w:r>
              <w:rPr>
                <w:b/>
              </w:rPr>
              <w:t>90</w:t>
            </w:r>
          </w:p>
        </w:tc>
      </w:tr>
    </w:tbl>
    <w:p w:rsidR="00BE5D73" w:rsidRDefault="00BE5D73" w:rsidP="00BE5D73"/>
    <w:p w:rsidR="00BE5D73" w:rsidRDefault="00BE5D73" w:rsidP="00BE5D73">
      <w:pPr>
        <w:sectPr w:rsidR="00BE5D73" w:rsidSect="004B14D7">
          <w:footnotePr>
            <w:numRestart w:val="eachPage"/>
          </w:footnotePr>
          <w:pgSz w:w="16838" w:h="11906" w:orient="landscape" w:code="9"/>
          <w:pgMar w:top="1134" w:right="851" w:bottom="567" w:left="851" w:header="680" w:footer="709" w:gutter="0"/>
          <w:cols w:space="720"/>
          <w:docGrid w:linePitch="326"/>
        </w:sectPr>
      </w:pPr>
    </w:p>
    <w:p w:rsidR="00BE5D73" w:rsidRPr="004D5BAD" w:rsidRDefault="00BE5D73" w:rsidP="004B14D7">
      <w:pPr>
        <w:pStyle w:val="31"/>
      </w:pPr>
      <w:bookmarkStart w:id="360" w:name="_Ref370438238"/>
      <w:bookmarkStart w:id="361" w:name="_Toc371682318"/>
      <w:r>
        <w:lastRenderedPageBreak/>
        <w:t>Р</w:t>
      </w:r>
      <w:r w:rsidRPr="00171802">
        <w:t>езультат</w:t>
      </w:r>
      <w:r>
        <w:t>ы оценки организационных подходов</w:t>
      </w:r>
      <w:bookmarkEnd w:id="360"/>
      <w:bookmarkEnd w:id="361"/>
    </w:p>
    <w:p w:rsidR="00BE5D73" w:rsidRDefault="00BE5D73" w:rsidP="00BE5D73">
      <w:pPr>
        <w:ind w:firstLine="708"/>
      </w:pPr>
      <w:r>
        <w:t>По результатам оценки</w:t>
      </w:r>
      <w:r w:rsidRPr="0081545D">
        <w:t xml:space="preserve"> </w:t>
      </w:r>
      <w:r>
        <w:t xml:space="preserve">организационных подходов реализации Гособлака определен наиболее оптимальный подход – смешанный организационный подход. </w:t>
      </w:r>
    </w:p>
    <w:p w:rsidR="00BE5D73" w:rsidRDefault="00BE5D73" w:rsidP="00BE5D73">
      <w:pPr>
        <w:ind w:firstLine="708"/>
      </w:pPr>
      <w:r>
        <w:t>Преимущества реализации и использования смешанного организационного подхода:</w:t>
      </w:r>
    </w:p>
    <w:p w:rsidR="00BE5D73" w:rsidRPr="00421D85" w:rsidRDefault="00BE5D73">
      <w:pPr>
        <w:pStyle w:val="a"/>
      </w:pPr>
      <w:r w:rsidRPr="00421D85">
        <w:t xml:space="preserve">единая точка ответственности – </w:t>
      </w:r>
      <w:r w:rsidR="00F008C8">
        <w:t>Ведущий поставщик</w:t>
      </w:r>
      <w:r w:rsidRPr="00421D85">
        <w:t>, управляющий рисками реализации и использования Гособлака;</w:t>
      </w:r>
    </w:p>
    <w:p w:rsidR="00BE5D73" w:rsidRPr="00421D85" w:rsidRDefault="00BE5D73">
      <w:pPr>
        <w:pStyle w:val="a"/>
      </w:pPr>
      <w:r w:rsidRPr="00421D85">
        <w:t xml:space="preserve">гарантия полноты реализации Каталога: </w:t>
      </w:r>
      <w:r w:rsidR="00F008C8">
        <w:t>Ведущий поставщик</w:t>
      </w:r>
      <w:r w:rsidRPr="00421D85">
        <w:t xml:space="preserve"> контролирует оказание полного перечня услуг, зафиксированного в Каталоге, </w:t>
      </w:r>
      <w:r w:rsidR="006728D3">
        <w:t>Поставщиками</w:t>
      </w:r>
      <w:r w:rsidRPr="00421D85">
        <w:t>;</w:t>
      </w:r>
    </w:p>
    <w:p w:rsidR="00BE5D73" w:rsidRPr="00421D85" w:rsidRDefault="00BE5D73">
      <w:pPr>
        <w:pStyle w:val="a"/>
      </w:pPr>
      <w:r w:rsidRPr="00421D85">
        <w:t xml:space="preserve">возможность исключения единой точки отказа: </w:t>
      </w:r>
      <w:r w:rsidR="00F008C8">
        <w:t>Ведущий поставщик</w:t>
      </w:r>
      <w:r w:rsidRPr="00421D85">
        <w:t xml:space="preserve"> должен отслеживать, что каждая из услуг, зафиксированная в Каталоге, поставляется более чем одним </w:t>
      </w:r>
      <w:r w:rsidR="00F008C8">
        <w:t>Поставщиком</w:t>
      </w:r>
      <w:r w:rsidRPr="00421D85">
        <w:t xml:space="preserve">; </w:t>
      </w:r>
    </w:p>
    <w:p w:rsidR="00BE5D73" w:rsidRPr="00421D85" w:rsidRDefault="006728D3">
      <w:pPr>
        <w:pStyle w:val="a"/>
      </w:pPr>
      <w:r>
        <w:t>Поставщики</w:t>
      </w:r>
      <w:r w:rsidR="00BE5D73" w:rsidRPr="00421D85">
        <w:t xml:space="preserve"> конкурируют за предоставление услуг для </w:t>
      </w:r>
      <w:r w:rsidR="00510073" w:rsidRPr="00421D85">
        <w:t>ФОГВ</w:t>
      </w:r>
      <w:r w:rsidR="00BE5D73" w:rsidRPr="00421D85">
        <w:t>;</w:t>
      </w:r>
    </w:p>
    <w:p w:rsidR="00BE5D73" w:rsidRPr="00421D85" w:rsidRDefault="00BE5D73">
      <w:pPr>
        <w:pStyle w:val="a"/>
      </w:pPr>
      <w:r w:rsidRPr="00421D85">
        <w:t>простая схема оказания услуг для Потребителей;</w:t>
      </w:r>
    </w:p>
    <w:p w:rsidR="00BE5D73" w:rsidRPr="00421D85" w:rsidRDefault="00BE5D73">
      <w:pPr>
        <w:pStyle w:val="a"/>
      </w:pPr>
      <w:r w:rsidRPr="00421D85">
        <w:t>затраты на заказах у Производителей могут быть существенно снижены (за счет больших объемов заказов);</w:t>
      </w:r>
    </w:p>
    <w:p w:rsidR="00BE5D73" w:rsidRPr="00421D85" w:rsidRDefault="00BE5D73">
      <w:pPr>
        <w:pStyle w:val="a"/>
      </w:pPr>
      <w:r w:rsidRPr="00421D85">
        <w:t xml:space="preserve">все взаимодействие множества </w:t>
      </w:r>
      <w:r w:rsidR="006728D3">
        <w:t>Поставщиков</w:t>
      </w:r>
      <w:r w:rsidRPr="00421D85">
        <w:t>, Потребителей, Производителей более прозрачны, поскольку происходят в конкурентной среде.</w:t>
      </w:r>
    </w:p>
    <w:p w:rsidR="00BE5D73" w:rsidRPr="00430ABF" w:rsidRDefault="00DD7FF8" w:rsidP="004B14D7">
      <w:r>
        <w:t xml:space="preserve">При </w:t>
      </w:r>
      <w:r w:rsidR="00BE5D73">
        <w:t xml:space="preserve">реализации и </w:t>
      </w:r>
      <w:r>
        <w:t xml:space="preserve">использовании </w:t>
      </w:r>
      <w:r w:rsidR="00BE5D73">
        <w:t>смешанной организационной модели</w:t>
      </w:r>
      <w:r>
        <w:t xml:space="preserve"> существует ограничение: </w:t>
      </w:r>
      <w:r w:rsidR="00BE5D73">
        <w:t>для реализации подхода требуется большое количество квалифицированных специалистов</w:t>
      </w:r>
      <w:r w:rsidR="00BE5D73" w:rsidRPr="00430ABF">
        <w:t>.</w:t>
      </w:r>
    </w:p>
    <w:p w:rsidR="009532D3" w:rsidRPr="00F036B5" w:rsidRDefault="004D5127" w:rsidP="004B14D7">
      <w:pPr>
        <w:pStyle w:val="31"/>
      </w:pPr>
      <w:bookmarkStart w:id="362" w:name="_Toc371682319"/>
      <w:r>
        <w:t>Схема предоставления облачных ИКТ-услуг</w:t>
      </w:r>
      <w:r w:rsidR="00955601">
        <w:t xml:space="preserve"> при использовании смешанной организационной модели Гособлака</w:t>
      </w:r>
      <w:bookmarkEnd w:id="362"/>
    </w:p>
    <w:p w:rsidR="009532D3" w:rsidRDefault="009532D3" w:rsidP="009532D3">
      <w:r>
        <w:t>Взаимодействие субъектов</w:t>
      </w:r>
      <w:r w:rsidR="004D5127">
        <w:t xml:space="preserve"> смешанной организационной модели Гособлака </w:t>
      </w:r>
      <w:r>
        <w:t>может быть представлено в виде описания информационных потоков.</w:t>
      </w:r>
    </w:p>
    <w:p w:rsidR="009532D3" w:rsidRDefault="009532D3" w:rsidP="009532D3">
      <w:r>
        <w:t xml:space="preserve">Общая схема предоставления облачных ИКТ-услуг на базе государственного облака </w:t>
      </w:r>
      <w:r w:rsidR="00B92423">
        <w:t xml:space="preserve">изображена </w:t>
      </w:r>
      <w:r>
        <w:t>на рисунке </w:t>
      </w:r>
      <w:r w:rsidR="001A72CA">
        <w:fldChar w:fldCharType="begin"/>
      </w:r>
      <w:r w:rsidR="00421D85">
        <w:instrText xml:space="preserve"> REF р8 \h </w:instrText>
      </w:r>
      <w:r w:rsidR="001A72CA">
        <w:fldChar w:fldCharType="separate"/>
      </w:r>
      <w:r w:rsidR="00FB4B94">
        <w:rPr>
          <w:noProof/>
        </w:rPr>
        <w:t>8</w:t>
      </w:r>
      <w:r w:rsidR="001A72CA">
        <w:fldChar w:fldCharType="end"/>
      </w:r>
      <w:r w:rsidR="00DD7FF8">
        <w:t>.</w:t>
      </w:r>
    </w:p>
    <w:p w:rsidR="009532D3" w:rsidRDefault="009532D3" w:rsidP="009532D3">
      <w:pPr>
        <w:pStyle w:val="Drawing"/>
      </w:pPr>
      <w:r>
        <w:object w:dxaOrig="15511" w:dyaOrig="8251" w14:anchorId="1016FBB8">
          <v:shape id="_x0000_i1026" type="#_x0000_t75" style="width:459pt;height:244.5pt" o:ole="">
            <v:imagedata r:id="rId37" o:title=""/>
          </v:shape>
          <o:OLEObject Type="Embed" ProgID="Visio.Drawing.11" ShapeID="_x0000_i1026" DrawAspect="Content" ObjectID="_1446368014" r:id="rId38"/>
        </w:object>
      </w:r>
      <w:r w:rsidDel="00924121">
        <w:t xml:space="preserve"> </w:t>
      </w:r>
    </w:p>
    <w:p w:rsidR="009532D3" w:rsidRPr="005E05F3" w:rsidRDefault="009532D3" w:rsidP="009532D3">
      <w:pPr>
        <w:pStyle w:val="af3"/>
      </w:pPr>
      <w:bookmarkStart w:id="363" w:name="_Ref370756318"/>
      <w:r w:rsidRPr="005E05F3">
        <w:t xml:space="preserve">Рисунок </w:t>
      </w:r>
      <w:bookmarkStart w:id="364" w:name="р8"/>
      <w:r w:rsidR="001A72CA">
        <w:fldChar w:fldCharType="begin"/>
      </w:r>
      <w:r w:rsidR="00FE1409">
        <w:instrText xml:space="preserve"> SEQ Рисунок \* ARABIC </w:instrText>
      </w:r>
      <w:r w:rsidR="001A72CA">
        <w:fldChar w:fldCharType="separate"/>
      </w:r>
      <w:r w:rsidR="00FB4B94">
        <w:rPr>
          <w:noProof/>
        </w:rPr>
        <w:t>8</w:t>
      </w:r>
      <w:r w:rsidR="001A72CA">
        <w:rPr>
          <w:noProof/>
        </w:rPr>
        <w:fldChar w:fldCharType="end"/>
      </w:r>
      <w:bookmarkEnd w:id="363"/>
      <w:bookmarkEnd w:id="364"/>
      <w:r w:rsidRPr="005E05F3">
        <w:t xml:space="preserve"> </w:t>
      </w:r>
      <w:bookmarkStart w:id="365" w:name="_Ref370756315"/>
      <w:r w:rsidR="00421D85">
        <w:t xml:space="preserve">- </w:t>
      </w:r>
      <w:r w:rsidRPr="005E05F3">
        <w:t>Схема взаимодействия</w:t>
      </w:r>
      <w:bookmarkEnd w:id="365"/>
    </w:p>
    <w:p w:rsidR="009532D3" w:rsidRDefault="009532D3" w:rsidP="009532D3">
      <w:r>
        <w:t>Информационные потоки в рамках взаимодействия можно разделить на 3 основные группы:</w:t>
      </w:r>
    </w:p>
    <w:p w:rsidR="009532D3" w:rsidRPr="00421D85" w:rsidRDefault="009532D3">
      <w:pPr>
        <w:pStyle w:val="a"/>
      </w:pPr>
      <w:r w:rsidRPr="00421D85">
        <w:t>формирование каталога услуг;</w:t>
      </w:r>
    </w:p>
    <w:p w:rsidR="009532D3" w:rsidRPr="00421D85" w:rsidRDefault="009532D3">
      <w:pPr>
        <w:pStyle w:val="a"/>
      </w:pPr>
      <w:r w:rsidRPr="00421D85">
        <w:t>запрос и предоставление услуги;</w:t>
      </w:r>
    </w:p>
    <w:p w:rsidR="009532D3" w:rsidRPr="00421D85" w:rsidRDefault="009532D3">
      <w:pPr>
        <w:pStyle w:val="a"/>
      </w:pPr>
      <w:r w:rsidRPr="00421D85">
        <w:t>контроль взаимодействия и формирование отчетности.</w:t>
      </w:r>
    </w:p>
    <w:p w:rsidR="00BE5D73" w:rsidRPr="00F036B5" w:rsidRDefault="00BE5D73" w:rsidP="004B14D7">
      <w:pPr>
        <w:pStyle w:val="31"/>
      </w:pPr>
      <w:bookmarkStart w:id="366" w:name="_Toc371682320"/>
      <w:r w:rsidRPr="00F036B5">
        <w:t>Система управления предоставлением И</w:t>
      </w:r>
      <w:r>
        <w:t>К</w:t>
      </w:r>
      <w:r w:rsidRPr="00F036B5">
        <w:t>Т-услуг</w:t>
      </w:r>
      <w:r>
        <w:t xml:space="preserve"> </w:t>
      </w:r>
      <w:r w:rsidR="00955601" w:rsidRPr="00955601">
        <w:t>при использовании смешанной организационной модели Гособлака</w:t>
      </w:r>
      <w:bookmarkEnd w:id="366"/>
    </w:p>
    <w:p w:rsidR="00BE5D73" w:rsidRDefault="00BE5D73" w:rsidP="00BE5D73">
      <w:r>
        <w:t>Для обеспечения эффективного и рационального взаимодействия сторон при формировании и предоставлении облачных ИКТ-услуг сформирована обобщенная модель процессов управления облачными ИКТ-услугами. На рисунке </w:t>
      </w:r>
      <w:r w:rsidR="001A72CA">
        <w:fldChar w:fldCharType="begin"/>
      </w:r>
      <w:r w:rsidR="00421D85">
        <w:instrText xml:space="preserve"> REF р9 \h </w:instrText>
      </w:r>
      <w:r w:rsidR="001A72CA">
        <w:fldChar w:fldCharType="separate"/>
      </w:r>
      <w:r w:rsidR="00FB4B94">
        <w:rPr>
          <w:noProof/>
        </w:rPr>
        <w:t>9</w:t>
      </w:r>
      <w:r w:rsidR="001A72CA">
        <w:fldChar w:fldCharType="end"/>
      </w:r>
      <w:r>
        <w:t xml:space="preserve"> представлена обобщенная модель взаимодействия участников предоставления облачных ИКТ-услуг с разграничением на сервисное и процессное взаимодействие.</w:t>
      </w:r>
    </w:p>
    <w:p w:rsidR="00BE5D73" w:rsidRDefault="00BE5D73" w:rsidP="00BE5D73">
      <w:pPr>
        <w:pStyle w:val="Drawing"/>
      </w:pPr>
      <w:r>
        <w:object w:dxaOrig="13095" w:dyaOrig="7410" w14:anchorId="76B11927">
          <v:shape id="_x0000_i1027" type="#_x0000_t75" style="width:436.5pt;height:246.75pt" o:ole="">
            <v:imagedata r:id="rId39" o:title=""/>
          </v:shape>
          <o:OLEObject Type="Embed" ProgID="Visio.Drawing.11" ShapeID="_x0000_i1027" DrawAspect="Content" ObjectID="_1446368015" r:id="rId40"/>
        </w:object>
      </w:r>
    </w:p>
    <w:p w:rsidR="00BE5D73" w:rsidRPr="00B44D05" w:rsidRDefault="00BE5D73" w:rsidP="00BE5D73">
      <w:pPr>
        <w:pStyle w:val="af3"/>
        <w:rPr>
          <w:i/>
          <w:color w:val="3366FF"/>
        </w:rPr>
      </w:pPr>
      <w:bookmarkStart w:id="367" w:name="_Ref370756426"/>
      <w:r>
        <w:t xml:space="preserve">Рисунок </w:t>
      </w:r>
      <w:bookmarkStart w:id="368" w:name="р9"/>
      <w:r w:rsidR="001A72CA">
        <w:fldChar w:fldCharType="begin"/>
      </w:r>
      <w:r w:rsidR="00FE1409">
        <w:instrText xml:space="preserve"> SEQ Рисунок \* ARABIC </w:instrText>
      </w:r>
      <w:r w:rsidR="001A72CA">
        <w:fldChar w:fldCharType="separate"/>
      </w:r>
      <w:r w:rsidR="00FB4B94">
        <w:rPr>
          <w:noProof/>
        </w:rPr>
        <w:t>9</w:t>
      </w:r>
      <w:r w:rsidR="001A72CA">
        <w:rPr>
          <w:noProof/>
        </w:rPr>
        <w:fldChar w:fldCharType="end"/>
      </w:r>
      <w:bookmarkEnd w:id="367"/>
      <w:bookmarkEnd w:id="368"/>
      <w:r w:rsidR="00421D85">
        <w:rPr>
          <w:noProof/>
        </w:rPr>
        <w:t xml:space="preserve"> -</w:t>
      </w:r>
      <w:r>
        <w:t xml:space="preserve"> Обобщенная модель взаимодействия участников предоставления облачных ИКТ-услуг</w:t>
      </w:r>
    </w:p>
    <w:p w:rsidR="002F180A" w:rsidRDefault="002F180A" w:rsidP="002F180A">
      <w:pPr>
        <w:pStyle w:val="20"/>
      </w:pPr>
      <w:bookmarkStart w:id="369" w:name="_Toc370817987"/>
      <w:bookmarkStart w:id="370" w:name="_Toc370827265"/>
      <w:bookmarkStart w:id="371" w:name="_Toc370817991"/>
      <w:bookmarkStart w:id="372" w:name="_Toc370827269"/>
      <w:bookmarkStart w:id="373" w:name="_Toc370817993"/>
      <w:bookmarkStart w:id="374" w:name="_Toc370827271"/>
      <w:bookmarkStart w:id="375" w:name="_Toc371682327"/>
      <w:bookmarkEnd w:id="336"/>
      <w:bookmarkEnd w:id="369"/>
      <w:bookmarkEnd w:id="370"/>
      <w:bookmarkEnd w:id="371"/>
      <w:bookmarkEnd w:id="372"/>
      <w:bookmarkEnd w:id="373"/>
      <w:bookmarkEnd w:id="374"/>
      <w:r>
        <w:t xml:space="preserve">План-график реализации </w:t>
      </w:r>
      <w:bookmarkEnd w:id="375"/>
      <w:r w:rsidR="008B5596">
        <w:t>Концепции</w:t>
      </w:r>
    </w:p>
    <w:p w:rsidR="002F180A" w:rsidRDefault="002F180A" w:rsidP="002F180A">
      <w:pPr>
        <w:ind w:firstLine="708"/>
      </w:pPr>
      <w:r>
        <w:t>План-график</w:t>
      </w:r>
      <w:r w:rsidRPr="00793DC2">
        <w:t xml:space="preserve"> реализации </w:t>
      </w:r>
      <w:r>
        <w:t>Концепции</w:t>
      </w:r>
      <w:r w:rsidRPr="00793DC2">
        <w:t xml:space="preserve"> представлены </w:t>
      </w:r>
      <w:r>
        <w:t xml:space="preserve">в таблице </w:t>
      </w:r>
      <w:r>
        <w:fldChar w:fldCharType="begin"/>
      </w:r>
      <w:r>
        <w:instrText xml:space="preserve"> REF т12 \h </w:instrText>
      </w:r>
      <w:r>
        <w:fldChar w:fldCharType="separate"/>
      </w:r>
      <w:r w:rsidR="00563B41">
        <w:rPr>
          <w:noProof/>
        </w:rPr>
        <w:t>14</w:t>
      </w:r>
      <w:r>
        <w:fldChar w:fldCharType="end"/>
      </w:r>
      <w:r w:rsidRPr="00793DC2">
        <w:t>.</w:t>
      </w:r>
    </w:p>
    <w:p w:rsidR="002F180A" w:rsidRPr="00582EB1" w:rsidRDefault="002F180A" w:rsidP="002F180A">
      <w:pPr>
        <w:pStyle w:val="af3"/>
        <w:keepNext/>
        <w:jc w:val="both"/>
      </w:pPr>
      <w:r w:rsidRPr="00FA01EA">
        <w:t xml:space="preserve">Таблица </w:t>
      </w:r>
      <w:bookmarkStart w:id="376" w:name="т12"/>
      <w:r w:rsidRPr="00FA01EA">
        <w:fldChar w:fldCharType="begin"/>
      </w:r>
      <w:r w:rsidRPr="00FA01EA">
        <w:instrText xml:space="preserve"> SEQ Таблица \* ARABIC </w:instrText>
      </w:r>
      <w:r w:rsidRPr="00FA01EA">
        <w:fldChar w:fldCharType="separate"/>
      </w:r>
      <w:r w:rsidR="00563B41">
        <w:rPr>
          <w:noProof/>
        </w:rPr>
        <w:t>14</w:t>
      </w:r>
      <w:r w:rsidRPr="00FA01EA">
        <w:fldChar w:fldCharType="end"/>
      </w:r>
      <w:bookmarkEnd w:id="376"/>
      <w:r w:rsidRPr="00FA01EA">
        <w:t xml:space="preserve"> –</w:t>
      </w:r>
      <w:r w:rsidRPr="00C455F2">
        <w:rPr>
          <w:sz w:val="20"/>
          <w:lang w:eastAsia="ru-RU"/>
        </w:rPr>
        <w:t xml:space="preserve"> </w:t>
      </w:r>
      <w:r>
        <w:rPr>
          <w:sz w:val="20"/>
          <w:lang w:eastAsia="ru-RU"/>
        </w:rPr>
        <w:t>П</w:t>
      </w:r>
      <w:r>
        <w:t>лан-график реализации первых двух концепции</w:t>
      </w:r>
    </w:p>
    <w:tbl>
      <w:tblPr>
        <w:tblStyle w:val="af"/>
        <w:tblW w:w="5000" w:type="pct"/>
        <w:jc w:val="left"/>
        <w:tblLook w:val="04A0" w:firstRow="1" w:lastRow="0" w:firstColumn="1" w:lastColumn="0" w:noHBand="0" w:noVBand="1"/>
      </w:tblPr>
      <w:tblGrid>
        <w:gridCol w:w="2731"/>
        <w:gridCol w:w="2580"/>
        <w:gridCol w:w="2530"/>
        <w:gridCol w:w="2580"/>
      </w:tblGrid>
      <w:tr w:rsidR="009C7543" w:rsidRPr="001F63FA" w:rsidTr="003C45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left"/>
        </w:trPr>
        <w:tc>
          <w:tcPr>
            <w:tcW w:w="1310" w:type="pct"/>
            <w:shd w:val="clear" w:color="auto" w:fill="92D050"/>
          </w:tcPr>
          <w:p w:rsidR="009C7543" w:rsidRPr="001F63FA" w:rsidRDefault="009C7543" w:rsidP="003C4539">
            <w:pPr>
              <w:ind w:firstLine="0"/>
              <w:jc w:val="center"/>
              <w:rPr>
                <w:b w:val="0"/>
                <w:sz w:val="22"/>
              </w:rPr>
            </w:pPr>
            <w:r w:rsidRPr="001F63FA">
              <w:rPr>
                <w:sz w:val="22"/>
                <w:lang w:val="en-US"/>
              </w:rPr>
              <w:t xml:space="preserve">Этап </w:t>
            </w:r>
            <w:r w:rsidRPr="001F63FA">
              <w:rPr>
                <w:sz w:val="22"/>
              </w:rPr>
              <w:t>работ</w:t>
            </w:r>
          </w:p>
        </w:tc>
        <w:tc>
          <w:tcPr>
            <w:tcW w:w="1238" w:type="pct"/>
            <w:shd w:val="clear" w:color="auto" w:fill="92D050"/>
          </w:tcPr>
          <w:p w:rsidR="009C7543" w:rsidRPr="001F63FA" w:rsidRDefault="009C7543" w:rsidP="003C4539">
            <w:pPr>
              <w:ind w:firstLine="0"/>
              <w:jc w:val="center"/>
              <w:rPr>
                <w:b w:val="0"/>
                <w:sz w:val="22"/>
              </w:rPr>
            </w:pPr>
            <w:r w:rsidRPr="001F63FA">
              <w:rPr>
                <w:sz w:val="22"/>
              </w:rPr>
              <w:t>Мероприятия</w:t>
            </w:r>
          </w:p>
        </w:tc>
        <w:tc>
          <w:tcPr>
            <w:tcW w:w="1214" w:type="pct"/>
            <w:shd w:val="clear" w:color="auto" w:fill="92D050"/>
          </w:tcPr>
          <w:p w:rsidR="009C7543" w:rsidRPr="001F63FA" w:rsidRDefault="009C7543" w:rsidP="003C4539">
            <w:pPr>
              <w:ind w:firstLine="0"/>
              <w:jc w:val="center"/>
              <w:rPr>
                <w:b w:val="0"/>
                <w:sz w:val="22"/>
              </w:rPr>
            </w:pPr>
            <w:r w:rsidRPr="001F63FA">
              <w:rPr>
                <w:sz w:val="22"/>
              </w:rPr>
              <w:t>Ответственные за исполнение</w:t>
            </w:r>
          </w:p>
        </w:tc>
        <w:tc>
          <w:tcPr>
            <w:tcW w:w="1238" w:type="pct"/>
            <w:shd w:val="clear" w:color="auto" w:fill="92D050"/>
          </w:tcPr>
          <w:p w:rsidR="009C7543" w:rsidRPr="001F63FA" w:rsidRDefault="009C7543" w:rsidP="003C4539">
            <w:pPr>
              <w:ind w:firstLine="0"/>
              <w:jc w:val="center"/>
              <w:rPr>
                <w:b w:val="0"/>
                <w:sz w:val="22"/>
              </w:rPr>
            </w:pPr>
            <w:r w:rsidRPr="001F63FA">
              <w:rPr>
                <w:sz w:val="22"/>
              </w:rPr>
              <w:t>Результаты мероприятий</w:t>
            </w:r>
          </w:p>
        </w:tc>
      </w:tr>
      <w:tr w:rsidR="009C7543" w:rsidRPr="001F63FA" w:rsidTr="003C4539">
        <w:trPr>
          <w:jc w:val="left"/>
        </w:trPr>
        <w:tc>
          <w:tcPr>
            <w:tcW w:w="5000" w:type="pct"/>
            <w:gridSpan w:val="4"/>
            <w:vAlign w:val="center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b/>
                <w:sz w:val="22"/>
              </w:rPr>
              <w:t>Этап 1. Создание Единой инфраструктуры (2014-2016 гг.).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2014 год. 1-й квартал.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 xml:space="preserve">Выбор организационной модели предоставления услуг 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Выбор Поставщиков, готовых предоставлять услуги (согласно организационной модели).</w:t>
            </w: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Правительственная комиссия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Минкомсвязь России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Выбрана одна из представленных организационных моделей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Составлен перечень Поставщиков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2014 год. 1-й и 2-й кварталы.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Разработка нормативно-правовой базы и стандартов по работе Единой инфраструктуры</w:t>
            </w: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Минкомсвязь России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 xml:space="preserve">Разработан перечень необходимых документов оснований, нормативных и законодательных актов для работы Единой инфраструктуры. 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lastRenderedPageBreak/>
              <w:t>2014 год. 2-й…4-й кварталы.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2015 год. 1-й…2-й кварталы.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Построение базовых элементов Единой инфраструктуры выбранными Поставщиками. Разработка базовых и типовых услуг из Каталога услуг.</w:t>
            </w: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Поставщики услуг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Готовность не менее двух Поставщиков к предоставлению минимального набора базовых и типовых услуг.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2014 год. 4-й квартал.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Введение ограничений на капитальные ИКТ расходы по созданию новых АИС в ФОГВ.</w:t>
            </w: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Правительственная комиссия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Минкомсвязь России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Капитальные ИКТ-бюджеты 2015 и далее годов ограничены.</w:t>
            </w:r>
          </w:p>
        </w:tc>
      </w:tr>
      <w:tr w:rsidR="009C7543" w:rsidRPr="001F63FA" w:rsidTr="003C4539">
        <w:trPr>
          <w:trHeight w:val="2907"/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2015 год. 1-й и 2-й квартал.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Подключение пилотных ФОГВ к Гособлаку. Пилотное использование минимального набора базовых и типовых услуг Единой инфраструктуры.</w:t>
            </w: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 xml:space="preserve">Пилотные ФОГВ 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Поставщики услуг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Минкомсвязь России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Базовые и типовые услуги успешно оказаны для пилотных ФОГВ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Единая инфраструктура переведена в промышленную эксплуатацию.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2015 год. 2-й…4-й квартал.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2016 год. 1-й…2-й квартал.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Промышленное использование ряда базовых и типовых услуг, предоставляемых Единой инфраструктурой, в пилотных ФОГВ.</w:t>
            </w: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Пилотные ФОГВ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Поставщики услуг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Минкомсвязь России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Перевод ряда компонентов ИТКИ пилотных ФОГВ в Единую инфраструктуру.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2015-2016 годы.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 xml:space="preserve">Расширение каталога услуг. </w:t>
            </w: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Поставщики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Минкомсвязь России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Количество базовых и типовых услуг в Каталоге возросло на 50%.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b/>
                <w:sz w:val="22"/>
              </w:rPr>
            </w:pPr>
            <w:r w:rsidRPr="001F63FA">
              <w:rPr>
                <w:b/>
                <w:sz w:val="22"/>
              </w:rPr>
              <w:lastRenderedPageBreak/>
              <w:t>Результаты первого Этапа</w:t>
            </w:r>
          </w:p>
        </w:tc>
        <w:tc>
          <w:tcPr>
            <w:tcW w:w="3690" w:type="pct"/>
            <w:gridSpan w:val="3"/>
          </w:tcPr>
          <w:p w:rsidR="009C7543" w:rsidRPr="001F63FA" w:rsidRDefault="009C7543" w:rsidP="003C4539">
            <w:pPr>
              <w:ind w:firstLine="0"/>
              <w:jc w:val="left"/>
              <w:rPr>
                <w:b/>
                <w:sz w:val="22"/>
              </w:rPr>
            </w:pPr>
            <w:r w:rsidRPr="001F63FA">
              <w:rPr>
                <w:b/>
                <w:sz w:val="22"/>
              </w:rPr>
              <w:t>Создано не менее двух Поставщиков услуг.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b/>
                <w:sz w:val="22"/>
              </w:rPr>
            </w:pPr>
            <w:r w:rsidRPr="001F63FA">
              <w:rPr>
                <w:b/>
                <w:sz w:val="22"/>
              </w:rPr>
              <w:t>Каждый из Поставщиков реализовал компоненты Единой инфраструктуры и Каталог услуг.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b/>
                <w:sz w:val="22"/>
              </w:rPr>
            </w:pPr>
            <w:r w:rsidRPr="001F63FA">
              <w:rPr>
                <w:b/>
                <w:sz w:val="22"/>
              </w:rPr>
              <w:t>В рамках Поставщиков сформирована технологическая база, процессы и человеческие ресурсы для эффективного развития инфраструктуры.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b/>
                <w:sz w:val="22"/>
              </w:rPr>
            </w:pPr>
            <w:r w:rsidRPr="001F63FA">
              <w:rPr>
                <w:b/>
                <w:sz w:val="22"/>
              </w:rPr>
              <w:t>Все пилотные ФОГВ начали успешное использование базовых и типовых услуг и перенесли не менее 20% компонентов ИТКИ в Единую инфраструктуру.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b/>
                <w:sz w:val="22"/>
              </w:rPr>
            </w:pPr>
            <w:r w:rsidRPr="001F63FA">
              <w:rPr>
                <w:b/>
                <w:sz w:val="22"/>
              </w:rPr>
              <w:t>Капитальные затраты пилотных ФОГВ на ИКТ-инфраструктуру в части ИТКИ снижены не менее чем на 10%.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b/>
                <w:sz w:val="22"/>
              </w:rPr>
            </w:pPr>
          </w:p>
        </w:tc>
      </w:tr>
      <w:tr w:rsidR="009C7543" w:rsidRPr="001F63FA" w:rsidTr="003C4539">
        <w:trPr>
          <w:jc w:val="left"/>
        </w:trPr>
        <w:tc>
          <w:tcPr>
            <w:tcW w:w="5000" w:type="pct"/>
            <w:gridSpan w:val="4"/>
            <w:vAlign w:val="center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b/>
                <w:sz w:val="22"/>
              </w:rPr>
              <w:t>Этап 2. Полный переход на Единую инфраструктуру (2017-2023)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2017 год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Начало предоставления базовых и типовых услуг Единой инфраструктуры для всех ФОГВ</w:t>
            </w: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ФОГВ,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Поставщики услуг,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Минкомсвязь России,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Базовые и типовые услуги из Единой инфраструктуры оказываются для всех ФОГВ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2017-2020 гг.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Развитие услуг Каталога услуг</w:t>
            </w: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Поставщики услуг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Минкомсвязь России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В Каталог введены недостающие услуги, необходимые для работы ФОГВ.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2017-2018 гг.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По итогам эксплуатации Единой инфраструктуры принятие решения о дополнении набора Поставщиков услуг в соответствии с перечнем, утвержденным на первом этапе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Правительственная комиссия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Минкомсвязь России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Сформированы дополнительные Поставщики услуг.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Географически расширена зона предоставления услуг Поставщиками услуг.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2017-2018 гг.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Использование всеми ФОГВ базовых и типовых услуг в полном объеме</w:t>
            </w: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ФОГВ,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Поставщики услуг.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Выполнен перевод не менее 20% компонентов ИТКИ и типовых систем всех ФОГВ в Единую инфраструктуру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lastRenderedPageBreak/>
              <w:t>2017-2018 гг.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Проектирование и модернизация специализированных АИС в рамках Каталога услуг.</w:t>
            </w: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ФОГВ,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Поставщики услуг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Минкомсвязь России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Разработаны подходы к работе специализированных АИС в рамках Единой инфраструктуры.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2019-2020 гг.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Использование всеми ФОГВ базовых и типовых услуг. Начало создания специализированых услуг.</w:t>
            </w: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ФОГВ,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Поставщики услуг.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Минкомсвязь России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Перевод до 50% ИТКИ и типовых систем всех ФОГВ в единую инфраструктуру.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Из Каталога услуг предоставляются до 10% специализированных услуг.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2020-2023 гг.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Перенос ИКТ-инфраструктуры ФОГВ на Единую инфраструктуру.</w:t>
            </w:r>
          </w:p>
        </w:tc>
        <w:tc>
          <w:tcPr>
            <w:tcW w:w="1214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ФОГВ,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Поставщики услуг.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Минкомсвязь России</w:t>
            </w:r>
          </w:p>
        </w:tc>
        <w:tc>
          <w:tcPr>
            <w:tcW w:w="1238" w:type="pct"/>
          </w:tcPr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Перевод до 100% ИТКИ и типовых систем всех ФОГВ в единую инфраструктуру.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sz w:val="22"/>
              </w:rPr>
            </w:pPr>
            <w:r w:rsidRPr="001F63FA">
              <w:rPr>
                <w:sz w:val="22"/>
              </w:rPr>
              <w:t>Создано и предоставляется из Каталога до 70% специализированных услуг.</w:t>
            </w:r>
          </w:p>
        </w:tc>
      </w:tr>
      <w:tr w:rsidR="009C7543" w:rsidRPr="001F63FA" w:rsidTr="003C4539">
        <w:trPr>
          <w:jc w:val="left"/>
        </w:trPr>
        <w:tc>
          <w:tcPr>
            <w:tcW w:w="1310" w:type="pct"/>
          </w:tcPr>
          <w:p w:rsidR="009C7543" w:rsidRPr="001F63FA" w:rsidRDefault="009C7543" w:rsidP="003C4539">
            <w:pPr>
              <w:ind w:firstLine="0"/>
              <w:jc w:val="left"/>
              <w:rPr>
                <w:b/>
                <w:sz w:val="22"/>
              </w:rPr>
            </w:pPr>
            <w:r w:rsidRPr="001F63FA">
              <w:rPr>
                <w:b/>
                <w:sz w:val="22"/>
              </w:rPr>
              <w:t>Результаты второго Этапа.</w:t>
            </w:r>
          </w:p>
        </w:tc>
        <w:tc>
          <w:tcPr>
            <w:tcW w:w="3690" w:type="pct"/>
            <w:gridSpan w:val="3"/>
          </w:tcPr>
          <w:p w:rsidR="009C7543" w:rsidRPr="001F63FA" w:rsidRDefault="009C7543" w:rsidP="003C4539">
            <w:pPr>
              <w:ind w:firstLine="0"/>
              <w:jc w:val="left"/>
              <w:rPr>
                <w:b/>
                <w:sz w:val="22"/>
              </w:rPr>
            </w:pPr>
            <w:r w:rsidRPr="001F63FA">
              <w:rPr>
                <w:b/>
                <w:sz w:val="22"/>
              </w:rPr>
              <w:t>Создана и выведена на промышленную мощность Единая инфраструктура.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b/>
                <w:sz w:val="22"/>
              </w:rPr>
            </w:pPr>
            <w:r w:rsidRPr="001F63FA">
              <w:rPr>
                <w:b/>
                <w:sz w:val="22"/>
              </w:rPr>
              <w:t>Единая инфраструктура предоставляет для ФОГВ полный перечень услуг, необходимых для их функционирования.</w:t>
            </w:r>
          </w:p>
          <w:p w:rsidR="009C7543" w:rsidRPr="001F63FA" w:rsidRDefault="009C7543" w:rsidP="003C4539">
            <w:pPr>
              <w:ind w:firstLine="0"/>
              <w:jc w:val="left"/>
              <w:rPr>
                <w:b/>
                <w:sz w:val="22"/>
              </w:rPr>
            </w:pPr>
            <w:r w:rsidRPr="001F63FA">
              <w:rPr>
                <w:b/>
                <w:sz w:val="22"/>
              </w:rPr>
              <w:t>В Единую инфраструктуру перенесены все компоненты ИТКИ и типовые АИС, а так же не менее 70% специализированных АИС.</w:t>
            </w:r>
          </w:p>
        </w:tc>
      </w:tr>
    </w:tbl>
    <w:p w:rsidR="002F180A" w:rsidRPr="00793DC2" w:rsidRDefault="002F180A" w:rsidP="002F180A">
      <w:pPr>
        <w:ind w:firstLine="708"/>
      </w:pPr>
    </w:p>
    <w:p w:rsidR="002F180A" w:rsidRPr="00CF6EB1" w:rsidRDefault="002F180A" w:rsidP="00CF6EB1"/>
    <w:p w:rsidR="002F180A" w:rsidRPr="00CF6EB1" w:rsidRDefault="002F180A" w:rsidP="00CF6EB1"/>
    <w:p w:rsidR="00793DC2" w:rsidRPr="00793DC2" w:rsidRDefault="00793DC2" w:rsidP="00793DC2"/>
    <w:p w:rsidR="00171802" w:rsidRDefault="00171802" w:rsidP="00D922F0">
      <w:pPr>
        <w:pStyle w:val="1"/>
      </w:pPr>
      <w:bookmarkStart w:id="377" w:name="_Toc370074750"/>
      <w:bookmarkStart w:id="378" w:name="_Ref370404722"/>
      <w:bookmarkStart w:id="379" w:name="_Toc371682328"/>
      <w:r w:rsidRPr="00D922F0">
        <w:lastRenderedPageBreak/>
        <w:t>Перечень</w:t>
      </w:r>
      <w:r w:rsidRPr="00234F58">
        <w:t xml:space="preserve"> источников</w:t>
      </w:r>
      <w:bookmarkEnd w:id="377"/>
      <w:bookmarkEnd w:id="378"/>
      <w:bookmarkEnd w:id="379"/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 xml:space="preserve">Федеральный </w:t>
      </w:r>
      <w:r w:rsidR="00FB4B94" w:rsidRPr="009E5251">
        <w:t xml:space="preserve">закон </w:t>
      </w:r>
      <w:r w:rsidRPr="009E5251">
        <w:t xml:space="preserve">от 27.07.2006 N 149-ФЗ </w:t>
      </w:r>
      <w:r w:rsidR="002B08D0">
        <w:t>«</w:t>
      </w:r>
      <w:r w:rsidRPr="009E5251">
        <w:t>Об информации, информационных технологиях и о защите информации</w:t>
      </w:r>
      <w:r w:rsidR="002B08D0">
        <w:t>»</w:t>
      </w:r>
      <w:r w:rsidRPr="009E5251">
        <w:t>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 xml:space="preserve">Федеральный </w:t>
      </w:r>
      <w:hyperlink r:id="rId41" w:history="1">
        <w:r w:rsidRPr="00FB4B94">
          <w:rPr>
            <w:rStyle w:val="af0"/>
            <w:color w:val="auto"/>
            <w:u w:val="none"/>
          </w:rPr>
          <w:t>закон</w:t>
        </w:r>
      </w:hyperlink>
      <w:r w:rsidRPr="009E5251">
        <w:t xml:space="preserve"> от 29.07.2004 N 98-ФЗ </w:t>
      </w:r>
      <w:r w:rsidR="002B08D0">
        <w:t>«</w:t>
      </w:r>
      <w:r w:rsidRPr="009E5251">
        <w:t>О коммерческой тайне</w:t>
      </w:r>
      <w:r w:rsidR="002B08D0">
        <w:t>»</w:t>
      </w:r>
      <w:r w:rsidRPr="009E5251">
        <w:t>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 xml:space="preserve">Федеральный закон от 27.07.2006 N 152-ФЗ </w:t>
      </w:r>
      <w:r w:rsidR="002B08D0">
        <w:t>«</w:t>
      </w:r>
      <w:r w:rsidRPr="009E5251">
        <w:t>О персональных данных</w:t>
      </w:r>
      <w:r w:rsidR="002B08D0">
        <w:t>»</w:t>
      </w:r>
      <w:r w:rsidRPr="009E5251">
        <w:t>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>Федеральный закон от 09.02.09 №8 «Об обеспечении доступа к информации о деятельности государственных органов и органов местного самоуправления».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>Указ Президента Российской Федерации от 6.03.1997 г. № 188 «Об утверждении перечня сведений конфиденциального характера».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 xml:space="preserve">Указ Президента РФ от 17.03.2008 N 351 </w:t>
      </w:r>
      <w:r w:rsidR="002B08D0">
        <w:t>«</w:t>
      </w:r>
      <w:r w:rsidRPr="009E5251">
        <w:t>О мерах по обеспечению информационной безопасности Российской Федерации при использовании информационно-телекоммуникационных сетей международного информационного обмена».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 xml:space="preserve">Постановление Правительства Российской Федерации от 21 марта 2012 г. N 211 «Перечень мер, направленных на обеспечение выполнения обязанностей, предусмотренных федеральным законом </w:t>
      </w:r>
      <w:r w:rsidR="002B08D0">
        <w:t>«</w:t>
      </w:r>
      <w:r w:rsidRPr="009E5251">
        <w:t>О персональных данных</w:t>
      </w:r>
      <w:r w:rsidR="002B08D0">
        <w:t>»</w:t>
      </w:r>
      <w:r w:rsidRPr="009E5251">
        <w:t xml:space="preserve"> и принятыми в соответствии с ним нормативными правовыми актами, операторами, являющимися государственными или муниципальными органами».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>Постановление Правительства РФ от 01.11.2012 № 1119 «Об утверждении требований к защите персональных данных при их обработке в информационных системах персональных данных».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>Приказ от 13 июня 2001 г. N 152 «Об утверждении инструкции об организации и обеспечении безопасности хранения, обработки и передачи по каналам связи с использованием средств криптографической защиты информации с ограниченным доступом, не содержащей сведений, составляющих государственную тайну».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>Приказ от 9 февраля 2005 г. N 66  «Об утверждении положения о разработке, производстве, реализации и эксплуатации шифровальных (криптографических) средств защиты информации (положение ПКЗ-2005)».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>Методические рекомендации по обеспечению с помощью криптосредств безопасности персональных данных при их обработке в информационных системах персональных данных с использованием средств автоматизации, утвержденные ФСБ России 21 февраля 2008 г.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 xml:space="preserve">Типовые требования по организации и обеспечению функционирования шифровальных (криптографических) средств, предназначенных для защиты информации, не содержащей сведений, составляющих государственную тайну, в случае их использования для обеспечения безопасности персональных данных при их обработке в информационных системах персональных данных», утвержденные руководством 8 Центра ФСБ России 21.02.2008 </w:t>
      </w:r>
      <w:r w:rsidR="00FB4B94">
        <w:br/>
      </w:r>
      <w:r w:rsidRPr="009E5251">
        <w:t>№ 149/6/6-622.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>Специальные требования и рекомендации по технической защите конфиденциальной информации (СТР-К), утв. Приказом ГТК №282 от 30.08.2002.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>Приказ ФСТЭК России от 11 февраля 2013 г. N 17 Об утверждении требований о защите информации, не составляющей государственную тайну, содержащейся в государственных информационных системах.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lastRenderedPageBreak/>
        <w:t>Приказ ФСТЭК России от 18 февраля 2013 г. N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>Базовая модель угроз безопасности персональных данных при их обработке в информационных системах персональных данных, утвержденная ФСТЭК России 15 февраля 2008</w:t>
      </w:r>
      <w:r w:rsidR="00FB4B94">
        <w:t> </w:t>
      </w:r>
      <w:r w:rsidRPr="009E5251">
        <w:t>г.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>Руководящий документ. Автоматизированные системы. Защита от несанкционированного доступа к информации. Классификация автоматизированных систем и требования по защите информации. (Утвержден решением Гостехкомиссии России от 30 марта 1992 г.). – М.:Гостехкомиссия России, 1992.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>Руководящий документ. Средства вычислительной техники. Межсетевые экраны. Защита от несанкционированного доступа к информации. Показатели защищенности от несанкционированного доступа к информации (Утвержден решением Гостехкомиссии России от 25 июля 1997 г.). – М.:Гостехкомиссия России, 1997.</w:t>
      </w:r>
    </w:p>
    <w:p w:rsidR="00C6195C" w:rsidRPr="009E5251" w:rsidRDefault="00C6195C" w:rsidP="004B14D7">
      <w:pPr>
        <w:pStyle w:val="a0"/>
        <w:numPr>
          <w:ilvl w:val="0"/>
          <w:numId w:val="64"/>
        </w:numPr>
        <w:ind w:left="0" w:firstLine="720"/>
      </w:pPr>
      <w:r w:rsidRPr="009E5251">
        <w:t>Руководящий документ. Концепция защиты средств вычислительной техники и автоматизированных систем от несанкционированного доступа к информации (Утвержден решением Гостехкомиссии России от 30 марта 1992 г.). – М.:Гостехкомиссия России, 1992.</w:t>
      </w:r>
    </w:p>
    <w:p w:rsidR="00CD73CA" w:rsidRPr="009E5251" w:rsidRDefault="00CD73CA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bookmarkStart w:id="380" w:name="_Ref370674862"/>
      <w:r w:rsidRPr="009E5251">
        <w:rPr>
          <w:lang w:val="en-US"/>
        </w:rPr>
        <w:t xml:space="preserve">KPMG, Exploring the Cloud: A Global Study of Government’s Adoption of Cloud (February 2012), url: </w:t>
      </w:r>
      <w:hyperlink r:id="rId42" w:history="1">
        <w:bookmarkStart w:id="381" w:name="_Ref370652104"/>
        <w:r w:rsidRPr="009E5251">
          <w:rPr>
            <w:rStyle w:val="af0"/>
            <w:lang w:val="en-US"/>
          </w:rPr>
          <w:t>http://www.kpmg.com/MK/en/IssuesAndInsights/Documents/External_Publications/exploring-cloud.pdf</w:t>
        </w:r>
        <w:bookmarkEnd w:id="381"/>
      </w:hyperlink>
      <w:bookmarkEnd w:id="380"/>
    </w:p>
    <w:p w:rsidR="00CD73CA" w:rsidRPr="009E5251" w:rsidRDefault="00CD73CA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bookmarkStart w:id="382" w:name="_Ref370668895"/>
      <w:bookmarkStart w:id="383" w:name="_Ref370675295"/>
      <w:r w:rsidRPr="009E5251">
        <w:rPr>
          <w:lang w:val="en-US"/>
        </w:rPr>
        <w:t xml:space="preserve">Federal Government’s Cloud Computing Initiative url: </w:t>
      </w:r>
      <w:hyperlink r:id="rId43" w:history="1">
        <w:r w:rsidRPr="009E5251">
          <w:rPr>
            <w:rStyle w:val="af0"/>
            <w:lang w:val="en-US"/>
          </w:rPr>
          <w:t>http://www.whitehouse.gov/sites/default/files/omb/assets/egov_docs/vivek-kundra-federal-cloud-computing-strategy-02142011.pdf</w:t>
        </w:r>
        <w:bookmarkEnd w:id="382"/>
      </w:hyperlink>
      <w:bookmarkEnd w:id="383"/>
    </w:p>
    <w:p w:rsidR="00CD73CA" w:rsidRPr="009E5251" w:rsidRDefault="00CD73CA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bookmarkStart w:id="384" w:name="_Ref370652492"/>
      <w:bookmarkStart w:id="385" w:name="_Ref370675321"/>
      <w:r w:rsidRPr="009E5251">
        <w:rPr>
          <w:lang w:val="en-US"/>
        </w:rPr>
        <w:t xml:space="preserve">Office of E-Government &amp; Information Technology (February 2011), url: </w:t>
      </w:r>
      <w:hyperlink r:id="rId44" w:history="1">
        <w:r w:rsidRPr="009E5251">
          <w:rPr>
            <w:rStyle w:val="af0"/>
            <w:lang w:val="en-US"/>
          </w:rPr>
          <w:t>http://www.whitehouse.gov/sites/default/files/omb/assets/egov_docs/federal-cloud-computing-strategy.pdf</w:t>
        </w:r>
        <w:bookmarkEnd w:id="384"/>
      </w:hyperlink>
      <w:bookmarkEnd w:id="385"/>
    </w:p>
    <w:p w:rsidR="00CD73CA" w:rsidRPr="009E5251" w:rsidRDefault="00CD73CA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bookmarkStart w:id="386" w:name="_Ref370675138"/>
      <w:r w:rsidRPr="009E5251">
        <w:rPr>
          <w:lang w:val="en-US"/>
        </w:rPr>
        <w:t xml:space="preserve">Office of E-Government &amp; Information Technology (May 2013), url: </w:t>
      </w:r>
      <w:hyperlink r:id="rId45" w:history="1">
        <w:bookmarkStart w:id="387" w:name="_Ref370652625"/>
        <w:r w:rsidRPr="009E5251">
          <w:rPr>
            <w:rStyle w:val="af0"/>
            <w:lang w:val="en-US"/>
          </w:rPr>
          <w:t>http://www.whitehouse.gov/sites/default/files/omb/assets/egov_docs/fose_2013.pdf</w:t>
        </w:r>
        <w:bookmarkEnd w:id="387"/>
      </w:hyperlink>
      <w:bookmarkEnd w:id="386"/>
    </w:p>
    <w:p w:rsidR="00CD73CA" w:rsidRPr="009E5251" w:rsidRDefault="00CD73CA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bookmarkStart w:id="388" w:name="_Ref370654774"/>
      <w:bookmarkStart w:id="389" w:name="_Ref370675376"/>
      <w:r w:rsidRPr="009E5251">
        <w:rPr>
          <w:lang w:val="en-US"/>
        </w:rPr>
        <w:t xml:space="preserve">Redshift Research, Adoption, Approaches &amp; Attitudes The Future of Cloud Computing in the Public and Private Sectors (June 2011), url: </w:t>
      </w:r>
      <w:hyperlink r:id="rId46" w:history="1">
        <w:bookmarkStart w:id="390" w:name="_Ref370662562"/>
        <w:r w:rsidRPr="009E5251">
          <w:rPr>
            <w:rStyle w:val="af0"/>
            <w:lang w:val="en-US"/>
          </w:rPr>
          <w:t>http://www.amd.com/us/Documents/Cloud-Adoption-Approaches-and-Attitudes-Research-Report.pdf</w:t>
        </w:r>
        <w:bookmarkEnd w:id="388"/>
        <w:bookmarkEnd w:id="390"/>
      </w:hyperlink>
      <w:bookmarkEnd w:id="389"/>
    </w:p>
    <w:p w:rsidR="00CD73CA" w:rsidRPr="009E5251" w:rsidRDefault="00CD73CA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bookmarkStart w:id="391" w:name="_Ref370655632"/>
      <w:r w:rsidRPr="009E5251">
        <w:rPr>
          <w:lang w:val="en-US"/>
        </w:rPr>
        <w:t xml:space="preserve">Department for Business Innovation &amp; Skills, Digital Britain Final Report (June 2009), url: </w:t>
      </w:r>
      <w:hyperlink r:id="rId47" w:history="1">
        <w:r w:rsidRPr="009E5251">
          <w:rPr>
            <w:rStyle w:val="af0"/>
            <w:lang w:val="en-US"/>
          </w:rPr>
          <w:t>http://www.official-documents.gov.uk/document/cm76/7650/7650.pdf</w:t>
        </w:r>
      </w:hyperlink>
      <w:bookmarkEnd w:id="391"/>
    </w:p>
    <w:p w:rsidR="00CD73CA" w:rsidRPr="009E5251" w:rsidRDefault="00CD73CA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bookmarkStart w:id="392" w:name="_Ref370666626"/>
      <w:r w:rsidRPr="009E5251">
        <w:rPr>
          <w:lang w:val="en-US"/>
        </w:rPr>
        <w:t xml:space="preserve">Cabinet Office, Government ICT Strategy (March 2011), url: </w:t>
      </w:r>
      <w:hyperlink r:id="rId48" w:history="1">
        <w:r w:rsidRPr="009E5251">
          <w:rPr>
            <w:rStyle w:val="af0"/>
            <w:lang w:val="en-US"/>
          </w:rPr>
          <w:t>https://www.gov.uk/government/uploads/system/uploads/attachment_data/file/85968/uk-government-government-ict-strategy_0.pdf</w:t>
        </w:r>
      </w:hyperlink>
      <w:bookmarkEnd w:id="392"/>
    </w:p>
    <w:p w:rsidR="00CD73CA" w:rsidRPr="009E5251" w:rsidRDefault="00CD73CA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bookmarkStart w:id="393" w:name="_Ref370666935"/>
      <w:r w:rsidRPr="009E5251">
        <w:rPr>
          <w:lang w:val="en-US"/>
        </w:rPr>
        <w:t xml:space="preserve">Cabinet Office, Government Cloud Strategy (October 2011), url: </w:t>
      </w:r>
      <w:hyperlink r:id="rId49" w:history="1">
        <w:r w:rsidR="004026E0" w:rsidRPr="009E5251">
          <w:rPr>
            <w:rStyle w:val="af0"/>
            <w:lang w:val="en-US"/>
          </w:rPr>
          <w:t>https://www.gov.uk/government/uploads/system/uploads/attachment_data/file/85982/government-cloud-strategy_0.pdf</w:t>
        </w:r>
      </w:hyperlink>
      <w:bookmarkEnd w:id="393"/>
      <w:r w:rsidR="004026E0" w:rsidRPr="009E5251">
        <w:rPr>
          <w:lang w:val="en-US"/>
        </w:rPr>
        <w:t xml:space="preserve"> </w:t>
      </w:r>
    </w:p>
    <w:p w:rsidR="00CD73CA" w:rsidRPr="009E5251" w:rsidRDefault="00CD73CA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bookmarkStart w:id="394" w:name="_Ref370675452"/>
      <w:r w:rsidRPr="009E5251">
        <w:rPr>
          <w:lang w:val="en-US"/>
        </w:rPr>
        <w:t xml:space="preserve">HM Government G-Cloud, Sales Information (October 2013), url: </w:t>
      </w:r>
      <w:hyperlink r:id="rId50" w:history="1">
        <w:bookmarkStart w:id="395" w:name="_Ref370655251"/>
        <w:r w:rsidRPr="009E5251">
          <w:rPr>
            <w:rStyle w:val="af0"/>
            <w:lang w:val="en-US"/>
          </w:rPr>
          <w:t>http://gcloud.civilservice.gov.uk/about/sales-information/</w:t>
        </w:r>
        <w:bookmarkEnd w:id="395"/>
      </w:hyperlink>
      <w:bookmarkEnd w:id="394"/>
    </w:p>
    <w:p w:rsidR="00CD73CA" w:rsidRPr="009E5251" w:rsidRDefault="00CD73CA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bookmarkStart w:id="396" w:name="_Ref370675479"/>
      <w:r w:rsidRPr="009E5251">
        <w:rPr>
          <w:lang w:val="en-US"/>
        </w:rPr>
        <w:t xml:space="preserve">Infocomm Development Authority of Singapore, Data Centre Park (April 2013), url: </w:t>
      </w:r>
      <w:hyperlink r:id="rId51" w:history="1">
        <w:bookmarkStart w:id="397" w:name="_Ref370659118"/>
        <w:r w:rsidRPr="009E5251">
          <w:rPr>
            <w:rStyle w:val="af0"/>
            <w:lang w:val="en-US"/>
          </w:rPr>
          <w:t>http://www.ida.gov.sg/Infocomm-Landscape/Infrastructure/Data-Centre-Park</w:t>
        </w:r>
        <w:bookmarkEnd w:id="397"/>
      </w:hyperlink>
      <w:bookmarkEnd w:id="396"/>
    </w:p>
    <w:p w:rsidR="00CD73CA" w:rsidRPr="004B14D7" w:rsidRDefault="00CD73CA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bookmarkStart w:id="398" w:name="_Ref370662544"/>
      <w:r w:rsidRPr="004B14D7">
        <w:rPr>
          <w:lang w:val="en-US"/>
        </w:rPr>
        <w:t>Thien-Huong (2012) A look at The Singapore Government cloud computing</w:t>
      </w:r>
      <w:bookmarkEnd w:id="398"/>
    </w:p>
    <w:p w:rsidR="00CD73CA" w:rsidRPr="009E5251" w:rsidRDefault="00CD73CA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bookmarkStart w:id="399" w:name="_Ref370663408"/>
      <w:r w:rsidRPr="009E5251">
        <w:rPr>
          <w:lang w:val="en-US"/>
        </w:rPr>
        <w:lastRenderedPageBreak/>
        <w:t xml:space="preserve">Government 2.0 Taskforce (2007), </w:t>
      </w:r>
      <w:hyperlink r:id="rId52" w:history="1">
        <w:r w:rsidRPr="009E5251">
          <w:rPr>
            <w:rStyle w:val="af0"/>
            <w:lang w:val="en-US"/>
          </w:rPr>
          <w:t>url: http://gov2.net.au/about/draftreport/</w:t>
        </w:r>
      </w:hyperlink>
      <w:bookmarkEnd w:id="399"/>
    </w:p>
    <w:p w:rsidR="008771BE" w:rsidRDefault="00CD73CA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bookmarkStart w:id="400" w:name="_Ref370664567"/>
      <w:r w:rsidRPr="009E5251">
        <w:rPr>
          <w:lang w:val="en-US"/>
        </w:rPr>
        <w:t xml:space="preserve">CeBIT, CeBIT 2013: Conroy unwraps National Strategy for Cloud Computing | ARNnet (May 29, 2013), url: </w:t>
      </w:r>
      <w:hyperlink r:id="rId53" w:history="1">
        <w:r w:rsidRPr="009E5251">
          <w:rPr>
            <w:rStyle w:val="af0"/>
            <w:lang w:val="en-US"/>
          </w:rPr>
          <w:t>http://www.cebit.com.au/cebit-in-the-media/2013/rayid-ghan-chief-data-scientist-obama-campaign-arnnet</w:t>
        </w:r>
      </w:hyperlink>
      <w:bookmarkEnd w:id="400"/>
    </w:p>
    <w:p w:rsidR="004C4AF9" w:rsidRPr="00CF6EB1" w:rsidRDefault="007E640D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hyperlink r:id="rId54" w:history="1">
        <w:bookmarkStart w:id="401" w:name="_Ref370744980"/>
        <w:r w:rsidR="004C4AF9" w:rsidRPr="00AA2128">
          <w:rPr>
            <w:rStyle w:val="af0"/>
            <w:lang w:val="en-US"/>
          </w:rPr>
          <w:t>http://csrc.nist.gov/publications/nistpubs/800-145/SP800-145.pdf</w:t>
        </w:r>
        <w:bookmarkEnd w:id="401"/>
      </w:hyperlink>
      <w:r w:rsidR="004C4AF9">
        <w:rPr>
          <w:lang w:val="en-US"/>
        </w:rPr>
        <w:t xml:space="preserve"> </w:t>
      </w:r>
    </w:p>
    <w:p w:rsidR="00286FB5" w:rsidRPr="009E5251" w:rsidRDefault="007E640D" w:rsidP="004B14D7">
      <w:pPr>
        <w:pStyle w:val="a0"/>
        <w:numPr>
          <w:ilvl w:val="0"/>
          <w:numId w:val="64"/>
        </w:numPr>
        <w:ind w:left="0" w:firstLine="720"/>
        <w:rPr>
          <w:lang w:val="en-US"/>
        </w:rPr>
      </w:pPr>
      <w:hyperlink r:id="rId55" w:history="1">
        <w:bookmarkStart w:id="402" w:name="_Ref371030733"/>
        <w:r w:rsidR="004C4AF9" w:rsidRPr="00CF6EB1">
          <w:rPr>
            <w:rStyle w:val="af0"/>
            <w:lang w:val="en-US"/>
          </w:rPr>
          <w:t>http://www.whitehouse.gov/sites/default/files/omb/assets/egov_docs/25-point-implementation-plan-to-reform-federal-it.pdf</w:t>
        </w:r>
        <w:bookmarkEnd w:id="402"/>
      </w:hyperlink>
    </w:p>
    <w:p w:rsidR="00D922F0" w:rsidRPr="009E5251" w:rsidRDefault="00D922F0" w:rsidP="008771BE">
      <w:pPr>
        <w:rPr>
          <w:szCs w:val="24"/>
          <w:lang w:val="en-US"/>
        </w:rPr>
      </w:pPr>
    </w:p>
    <w:p w:rsidR="00BA478A" w:rsidRPr="009E5251" w:rsidRDefault="00BA478A" w:rsidP="00BA478A">
      <w:pPr>
        <w:rPr>
          <w:lang w:val="en-US"/>
        </w:rPr>
      </w:pPr>
    </w:p>
    <w:p w:rsidR="00D31A7C" w:rsidRPr="009E5251" w:rsidRDefault="00D31A7C" w:rsidP="00BA478A">
      <w:pPr>
        <w:rPr>
          <w:lang w:val="en-US"/>
        </w:rPr>
        <w:sectPr w:rsidR="00D31A7C" w:rsidRPr="009E5251" w:rsidSect="00EF5C4F">
          <w:footnotePr>
            <w:numRestart w:val="eachPage"/>
          </w:footnotePr>
          <w:pgSz w:w="11906" w:h="16838" w:code="9"/>
          <w:pgMar w:top="1385" w:right="567" w:bottom="567" w:left="1134" w:header="680" w:footer="709" w:gutter="0"/>
          <w:cols w:space="720"/>
          <w:docGrid w:linePitch="326"/>
        </w:sectPr>
      </w:pPr>
    </w:p>
    <w:tbl>
      <w:tblPr>
        <w:tblW w:w="4937" w:type="pct"/>
        <w:tblInd w:w="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7"/>
        <w:gridCol w:w="887"/>
        <w:gridCol w:w="887"/>
        <w:gridCol w:w="858"/>
        <w:gridCol w:w="957"/>
        <w:gridCol w:w="957"/>
        <w:gridCol w:w="1526"/>
        <w:gridCol w:w="1526"/>
        <w:gridCol w:w="940"/>
        <w:gridCol w:w="940"/>
      </w:tblGrid>
      <w:tr w:rsidR="00BA478A" w:rsidRPr="00BF6994" w:rsidTr="00C07D21">
        <w:trPr>
          <w:trHeight w:val="390"/>
        </w:trPr>
        <w:tc>
          <w:tcPr>
            <w:tcW w:w="10374" w:type="dxa"/>
            <w:gridSpan w:val="10"/>
          </w:tcPr>
          <w:p w:rsidR="00BA478A" w:rsidRPr="00BF6994" w:rsidRDefault="00BA478A" w:rsidP="00D31A7C">
            <w:pPr>
              <w:pageBreakBefore/>
              <w:ind w:firstLine="0"/>
              <w:jc w:val="center"/>
            </w:pPr>
            <w:bookmarkStart w:id="403" w:name="_Toc42520124"/>
            <w:r w:rsidRPr="00BF6994">
              <w:lastRenderedPageBreak/>
              <w:t>Лист регистрации изменений</w:t>
            </w:r>
            <w:bookmarkEnd w:id="403"/>
          </w:p>
        </w:tc>
      </w:tr>
      <w:tr w:rsidR="00D31A7C" w:rsidRPr="00BF6994" w:rsidTr="00C07D21">
        <w:trPr>
          <w:trHeight w:val="270"/>
        </w:trPr>
        <w:tc>
          <w:tcPr>
            <w:tcW w:w="690" w:type="dxa"/>
            <w:vMerge w:val="restart"/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</w:p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  <w:r w:rsidRPr="00BF6994">
              <w:rPr>
                <w:sz w:val="22"/>
                <w:lang w:eastAsia="ru-RU"/>
              </w:rPr>
              <w:t>Изм.</w:t>
            </w:r>
          </w:p>
        </w:tc>
        <w:tc>
          <w:tcPr>
            <w:tcW w:w="3666" w:type="dxa"/>
            <w:gridSpan w:val="4"/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  <w:r w:rsidRPr="00BF6994">
              <w:rPr>
                <w:sz w:val="22"/>
                <w:lang w:eastAsia="ru-RU"/>
              </w:rPr>
              <w:t>Номера листов (страниц)</w:t>
            </w:r>
          </w:p>
        </w:tc>
        <w:tc>
          <w:tcPr>
            <w:tcW w:w="978" w:type="dxa"/>
            <w:vMerge w:val="restart"/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  <w:r w:rsidRPr="00BF6994">
              <w:rPr>
                <w:sz w:val="22"/>
                <w:lang w:eastAsia="ru-RU"/>
              </w:rPr>
              <w:t>Всего листов (стра-ниц) в докум.</w:t>
            </w:r>
          </w:p>
        </w:tc>
        <w:tc>
          <w:tcPr>
            <w:tcW w:w="1560" w:type="dxa"/>
            <w:vMerge w:val="restart"/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</w:p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  <w:r w:rsidRPr="00BF6994">
              <w:rPr>
                <w:sz w:val="22"/>
                <w:lang w:eastAsia="ru-RU"/>
              </w:rPr>
              <w:t>№ документа</w:t>
            </w:r>
          </w:p>
        </w:tc>
        <w:tc>
          <w:tcPr>
            <w:tcW w:w="1560" w:type="dxa"/>
            <w:vMerge w:val="restart"/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  <w:r w:rsidRPr="00BF6994">
              <w:rPr>
                <w:sz w:val="22"/>
                <w:lang w:eastAsia="ru-RU"/>
              </w:rPr>
              <w:t xml:space="preserve">Входящий </w:t>
            </w:r>
          </w:p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  <w:r w:rsidRPr="00BF6994">
              <w:rPr>
                <w:sz w:val="22"/>
                <w:lang w:eastAsia="ru-RU"/>
              </w:rPr>
              <w:t xml:space="preserve">№ сопро-водительного докум. и </w:t>
            </w:r>
            <w:r w:rsidRPr="00BF6994">
              <w:rPr>
                <w:sz w:val="22"/>
                <w:lang w:eastAsia="ru-RU"/>
              </w:rPr>
              <w:br/>
              <w:t>дата</w:t>
            </w:r>
          </w:p>
        </w:tc>
        <w:tc>
          <w:tcPr>
            <w:tcW w:w="960" w:type="dxa"/>
            <w:vMerge w:val="restart"/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</w:p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  <w:r w:rsidRPr="00BF6994">
              <w:rPr>
                <w:sz w:val="22"/>
                <w:lang w:eastAsia="ru-RU"/>
              </w:rPr>
              <w:t>Подп.</w:t>
            </w:r>
          </w:p>
        </w:tc>
        <w:tc>
          <w:tcPr>
            <w:tcW w:w="960" w:type="dxa"/>
            <w:vMerge w:val="restart"/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</w:p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  <w:r w:rsidRPr="00BF6994">
              <w:rPr>
                <w:sz w:val="22"/>
                <w:lang w:eastAsia="ru-RU"/>
              </w:rPr>
              <w:t>Дата</w:t>
            </w:r>
          </w:p>
        </w:tc>
      </w:tr>
      <w:tr w:rsidR="00D31A7C" w:rsidRPr="00BF6994" w:rsidTr="00C07D21">
        <w:trPr>
          <w:trHeight w:val="830"/>
        </w:trPr>
        <w:tc>
          <w:tcPr>
            <w:tcW w:w="690" w:type="dxa"/>
            <w:vMerge/>
            <w:tcBorders>
              <w:bottom w:val="single" w:sz="12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bottom w:val="single" w:sz="12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</w:p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  <w:r w:rsidRPr="00BF6994">
              <w:rPr>
                <w:sz w:val="22"/>
                <w:lang w:eastAsia="ru-RU"/>
              </w:rPr>
              <w:t>изме-ненных</w:t>
            </w:r>
          </w:p>
        </w:tc>
        <w:tc>
          <w:tcPr>
            <w:tcW w:w="906" w:type="dxa"/>
            <w:tcBorders>
              <w:bottom w:val="single" w:sz="12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</w:p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  <w:r w:rsidRPr="00BF6994">
              <w:rPr>
                <w:sz w:val="22"/>
                <w:lang w:eastAsia="ru-RU"/>
              </w:rPr>
              <w:t>заме-ненных</w:t>
            </w:r>
          </w:p>
        </w:tc>
        <w:tc>
          <w:tcPr>
            <w:tcW w:w="876" w:type="dxa"/>
            <w:tcBorders>
              <w:bottom w:val="single" w:sz="12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</w:p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  <w:r w:rsidRPr="00BF6994">
              <w:rPr>
                <w:sz w:val="22"/>
                <w:lang w:eastAsia="ru-RU"/>
              </w:rPr>
              <w:t>новых</w:t>
            </w:r>
          </w:p>
        </w:tc>
        <w:tc>
          <w:tcPr>
            <w:tcW w:w="978" w:type="dxa"/>
            <w:tcBorders>
              <w:bottom w:val="single" w:sz="12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  <w:r w:rsidRPr="00BF6994">
              <w:rPr>
                <w:sz w:val="22"/>
                <w:lang w:eastAsia="ru-RU"/>
              </w:rPr>
              <w:t>анну-лиро-ванных</w:t>
            </w:r>
          </w:p>
        </w:tc>
        <w:tc>
          <w:tcPr>
            <w:tcW w:w="978" w:type="dxa"/>
            <w:vMerge/>
            <w:tcBorders>
              <w:bottom w:val="single" w:sz="12" w:space="0" w:color="auto"/>
            </w:tcBorders>
            <w:vAlign w:val="center"/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560" w:type="dxa"/>
            <w:vMerge/>
            <w:tcBorders>
              <w:bottom w:val="single" w:sz="12" w:space="0" w:color="auto"/>
            </w:tcBorders>
            <w:vAlign w:val="center"/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560" w:type="dxa"/>
            <w:vMerge/>
            <w:tcBorders>
              <w:bottom w:val="single" w:sz="12" w:space="0" w:color="auto"/>
            </w:tcBorders>
            <w:vAlign w:val="center"/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bottom w:val="single" w:sz="12" w:space="0" w:color="auto"/>
            </w:tcBorders>
            <w:vAlign w:val="center"/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bottom w:val="single" w:sz="12" w:space="0" w:color="auto"/>
            </w:tcBorders>
            <w:vAlign w:val="center"/>
          </w:tcPr>
          <w:p w:rsidR="00BA478A" w:rsidRPr="00BF6994" w:rsidRDefault="00BA478A" w:rsidP="00D31A7C">
            <w:pPr>
              <w:spacing w:before="40" w:after="40"/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12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12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  <w:tr w:rsidR="00095F8F" w:rsidRPr="00BF6994">
        <w:trPr>
          <w:trHeight w:val="405"/>
        </w:trPr>
        <w:tc>
          <w:tcPr>
            <w:tcW w:w="690" w:type="dxa"/>
            <w:tcBorders>
              <w:top w:val="single" w:sz="4" w:space="0" w:color="auto"/>
              <w:bottom w:val="single" w:sz="12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12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12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12" w:space="0" w:color="auto"/>
            </w:tcBorders>
          </w:tcPr>
          <w:p w:rsidR="00BA478A" w:rsidRPr="00BF6994" w:rsidRDefault="00BA478A" w:rsidP="00D31A7C">
            <w:pPr>
              <w:spacing w:before="40" w:after="40"/>
              <w:ind w:firstLine="0"/>
              <w:jc w:val="left"/>
              <w:rPr>
                <w:sz w:val="22"/>
                <w:lang w:eastAsia="ru-RU"/>
              </w:rPr>
            </w:pPr>
          </w:p>
        </w:tc>
      </w:tr>
    </w:tbl>
    <w:p w:rsidR="00BA478A" w:rsidRDefault="00BA478A" w:rsidP="00BA478A"/>
    <w:p w:rsidR="00BA478A" w:rsidRPr="004A398F" w:rsidRDefault="00BA478A" w:rsidP="00BA478A"/>
    <w:p w:rsidR="00451F03" w:rsidRPr="008866F7" w:rsidRDefault="00451F03" w:rsidP="002E3BA2"/>
    <w:sectPr w:rsidR="00451F03" w:rsidRPr="008866F7" w:rsidSect="00710B0D">
      <w:footerReference w:type="default" r:id="rId56"/>
      <w:footerReference w:type="first" r:id="rId57"/>
      <w:pgSz w:w="11906" w:h="16838" w:code="9"/>
      <w:pgMar w:top="1588" w:right="567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56D" w:rsidRDefault="0040556D" w:rsidP="00AD5F27">
      <w:r>
        <w:separator/>
      </w:r>
    </w:p>
    <w:p w:rsidR="0040556D" w:rsidRDefault="0040556D"/>
    <w:p w:rsidR="0040556D" w:rsidRDefault="0040556D"/>
    <w:p w:rsidR="0040556D" w:rsidRDefault="0040556D"/>
  </w:endnote>
  <w:endnote w:type="continuationSeparator" w:id="0">
    <w:p w:rsidR="0040556D" w:rsidRDefault="0040556D" w:rsidP="00AD5F27">
      <w:r>
        <w:continuationSeparator/>
      </w:r>
    </w:p>
    <w:p w:rsidR="0040556D" w:rsidRDefault="0040556D"/>
    <w:p w:rsidR="0040556D" w:rsidRDefault="0040556D"/>
    <w:p w:rsidR="0040556D" w:rsidRDefault="0040556D"/>
  </w:endnote>
  <w:endnote w:type="continuationNotice" w:id="1">
    <w:p w:rsidR="0040556D" w:rsidRDefault="004055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70"/>
      <w:gridCol w:w="570"/>
      <w:gridCol w:w="1140"/>
      <w:gridCol w:w="855"/>
      <w:gridCol w:w="570"/>
      <w:gridCol w:w="6076"/>
      <w:gridCol w:w="582"/>
    </w:tblGrid>
    <w:tr w:rsidR="00722849" w:rsidTr="00C07D21">
      <w:trPr>
        <w:cantSplit/>
        <w:trHeight w:hRule="exact" w:val="284"/>
      </w:trPr>
      <w:tc>
        <w:tcPr>
          <w:tcW w:w="570" w:type="dxa"/>
          <w:tcBorders>
            <w:top w:val="single" w:sz="18" w:space="0" w:color="auto"/>
            <w:left w:val="nil"/>
            <w:bottom w:val="single" w:sz="8" w:space="0" w:color="auto"/>
            <w:right w:val="single" w:sz="18" w:space="0" w:color="auto"/>
          </w:tcBorders>
        </w:tcPr>
        <w:p w:rsidR="00722849" w:rsidRDefault="00722849" w:rsidP="00AD5F27">
          <w:pPr>
            <w:pStyle w:val="1Char"/>
          </w:pPr>
        </w:p>
      </w:tc>
      <w:tc>
        <w:tcPr>
          <w:tcW w:w="570" w:type="dxa"/>
          <w:tcBorders>
            <w:top w:val="single" w:sz="18" w:space="0" w:color="auto"/>
            <w:left w:val="single" w:sz="18" w:space="0" w:color="auto"/>
            <w:bottom w:val="single" w:sz="8" w:space="0" w:color="auto"/>
            <w:right w:val="single" w:sz="18" w:space="0" w:color="auto"/>
          </w:tcBorders>
        </w:tcPr>
        <w:p w:rsidR="00722849" w:rsidRDefault="00722849" w:rsidP="00AD5F27">
          <w:pPr>
            <w:pStyle w:val="1Char"/>
          </w:pPr>
        </w:p>
      </w:tc>
      <w:tc>
        <w:tcPr>
          <w:tcW w:w="1140" w:type="dxa"/>
          <w:tcBorders>
            <w:top w:val="single" w:sz="18" w:space="0" w:color="auto"/>
            <w:left w:val="single" w:sz="18" w:space="0" w:color="auto"/>
            <w:bottom w:val="single" w:sz="8" w:space="0" w:color="auto"/>
            <w:right w:val="single" w:sz="18" w:space="0" w:color="auto"/>
          </w:tcBorders>
        </w:tcPr>
        <w:p w:rsidR="00722849" w:rsidRDefault="00722849" w:rsidP="00AD5F27">
          <w:pPr>
            <w:pStyle w:val="1Char"/>
          </w:pPr>
        </w:p>
      </w:tc>
      <w:tc>
        <w:tcPr>
          <w:tcW w:w="855" w:type="dxa"/>
          <w:tcBorders>
            <w:top w:val="single" w:sz="18" w:space="0" w:color="auto"/>
            <w:left w:val="single" w:sz="18" w:space="0" w:color="auto"/>
            <w:bottom w:val="single" w:sz="8" w:space="0" w:color="auto"/>
            <w:right w:val="single" w:sz="18" w:space="0" w:color="auto"/>
          </w:tcBorders>
        </w:tcPr>
        <w:p w:rsidR="00722849" w:rsidRDefault="00722849" w:rsidP="00AD5F27">
          <w:pPr>
            <w:pStyle w:val="1Char"/>
          </w:pPr>
        </w:p>
      </w:tc>
      <w:tc>
        <w:tcPr>
          <w:tcW w:w="570" w:type="dxa"/>
          <w:tcBorders>
            <w:top w:val="single" w:sz="18" w:space="0" w:color="auto"/>
            <w:left w:val="single" w:sz="18" w:space="0" w:color="auto"/>
            <w:bottom w:val="single" w:sz="8" w:space="0" w:color="auto"/>
            <w:right w:val="single" w:sz="18" w:space="0" w:color="auto"/>
          </w:tcBorders>
        </w:tcPr>
        <w:p w:rsidR="00722849" w:rsidRDefault="00722849" w:rsidP="00AD5F27">
          <w:pPr>
            <w:pStyle w:val="1Char"/>
          </w:pPr>
        </w:p>
      </w:tc>
      <w:tc>
        <w:tcPr>
          <w:tcW w:w="6076" w:type="dxa"/>
          <w:vMerge w:val="restart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722849" w:rsidRPr="00AB4BAC" w:rsidRDefault="008D6ED2" w:rsidP="00AD5F27">
          <w:pPr>
            <w:rPr>
              <w:szCs w:val="24"/>
            </w:rPr>
          </w:pPr>
          <w:fldSimple w:instr=" DOCPROPERTY  &quot;Код документа&quot;  \* MERGEFORMAT ">
            <w:r w:rsidR="00722849">
              <w:rPr>
                <w:szCs w:val="24"/>
              </w:rPr>
              <w:t>Код документа</w:t>
            </w:r>
          </w:fldSimple>
        </w:p>
      </w:tc>
      <w:tc>
        <w:tcPr>
          <w:tcW w:w="582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722849" w:rsidRDefault="00722849" w:rsidP="00AD5F27">
          <w:pPr>
            <w:pStyle w:val="1Char"/>
            <w:jc w:val="center"/>
          </w:pPr>
          <w:r>
            <w:t>Лист</w:t>
          </w:r>
        </w:p>
      </w:tc>
    </w:tr>
    <w:tr w:rsidR="00722849" w:rsidTr="00C07D21">
      <w:trPr>
        <w:cantSplit/>
        <w:trHeight w:hRule="exact" w:val="284"/>
      </w:trPr>
      <w:tc>
        <w:tcPr>
          <w:tcW w:w="570" w:type="dxa"/>
          <w:tcBorders>
            <w:top w:val="single" w:sz="8" w:space="0" w:color="auto"/>
            <w:left w:val="nil"/>
            <w:bottom w:val="single" w:sz="18" w:space="0" w:color="auto"/>
            <w:right w:val="single" w:sz="18" w:space="0" w:color="auto"/>
          </w:tcBorders>
        </w:tcPr>
        <w:p w:rsidR="00722849" w:rsidRDefault="00722849" w:rsidP="00AD5F27">
          <w:pPr>
            <w:pStyle w:val="1Char"/>
          </w:pPr>
        </w:p>
      </w:tc>
      <w:tc>
        <w:tcPr>
          <w:tcW w:w="570" w:type="dxa"/>
          <w:tcBorders>
            <w:top w:val="single" w:sz="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722849" w:rsidRDefault="00722849" w:rsidP="00AD5F27">
          <w:pPr>
            <w:pStyle w:val="1Char"/>
          </w:pPr>
        </w:p>
      </w:tc>
      <w:tc>
        <w:tcPr>
          <w:tcW w:w="1140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722849" w:rsidRDefault="00722849" w:rsidP="00AD5F27">
          <w:pPr>
            <w:pStyle w:val="1Char"/>
          </w:pPr>
        </w:p>
      </w:tc>
      <w:tc>
        <w:tcPr>
          <w:tcW w:w="855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722849" w:rsidRDefault="00722849" w:rsidP="00AD5F27">
          <w:pPr>
            <w:pStyle w:val="1Char"/>
          </w:pPr>
        </w:p>
      </w:tc>
      <w:tc>
        <w:tcPr>
          <w:tcW w:w="570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722849" w:rsidRDefault="00722849" w:rsidP="00AD5F27">
          <w:pPr>
            <w:pStyle w:val="1Char"/>
          </w:pPr>
        </w:p>
      </w:tc>
      <w:tc>
        <w:tcPr>
          <w:tcW w:w="6076" w:type="dxa"/>
          <w:vMerge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</w:tcPr>
        <w:p w:rsidR="00722849" w:rsidRDefault="00722849" w:rsidP="00AD5F27">
          <w:pPr>
            <w:pStyle w:val="1Char"/>
          </w:pPr>
        </w:p>
      </w:tc>
      <w:tc>
        <w:tcPr>
          <w:tcW w:w="582" w:type="dxa"/>
          <w:vMerge w:val="restart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722849" w:rsidRDefault="00722849" w:rsidP="00AD5F27">
          <w:pPr>
            <w:pStyle w:val="ab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722849" w:rsidTr="00C07D21">
      <w:trPr>
        <w:cantSplit/>
        <w:trHeight w:hRule="exact" w:val="284"/>
      </w:trPr>
      <w:tc>
        <w:tcPr>
          <w:tcW w:w="570" w:type="dxa"/>
          <w:tcBorders>
            <w:top w:val="single" w:sz="18" w:space="0" w:color="auto"/>
            <w:left w:val="nil"/>
            <w:bottom w:val="nil"/>
            <w:right w:val="single" w:sz="18" w:space="0" w:color="auto"/>
          </w:tcBorders>
          <w:vAlign w:val="center"/>
        </w:tcPr>
        <w:p w:rsidR="00722849" w:rsidRDefault="00722849" w:rsidP="00256F2B">
          <w:pPr>
            <w:pStyle w:val="11"/>
          </w:pPr>
          <w:r>
            <w:t>Изм.</w:t>
          </w:r>
        </w:p>
      </w:tc>
      <w:tc>
        <w:tcPr>
          <w:tcW w:w="570" w:type="dxa"/>
          <w:tcBorders>
            <w:top w:val="single" w:sz="18" w:space="0" w:color="auto"/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722849" w:rsidRDefault="00722849" w:rsidP="00256F2B">
          <w:pPr>
            <w:pStyle w:val="11"/>
          </w:pPr>
          <w:r>
            <w:t>Лист</w:t>
          </w:r>
        </w:p>
      </w:tc>
      <w:tc>
        <w:tcPr>
          <w:tcW w:w="1140" w:type="dxa"/>
          <w:tcBorders>
            <w:top w:val="single" w:sz="18" w:space="0" w:color="auto"/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722849" w:rsidRDefault="00722849" w:rsidP="00256F2B">
          <w:pPr>
            <w:pStyle w:val="11"/>
          </w:pPr>
          <w:r>
            <w:t>№ докум.</w:t>
          </w:r>
        </w:p>
      </w:tc>
      <w:tc>
        <w:tcPr>
          <w:tcW w:w="855" w:type="dxa"/>
          <w:tcBorders>
            <w:top w:val="single" w:sz="18" w:space="0" w:color="auto"/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722849" w:rsidRDefault="00722849" w:rsidP="00256F2B">
          <w:pPr>
            <w:pStyle w:val="11"/>
          </w:pPr>
          <w:r>
            <w:t>Подпись</w:t>
          </w:r>
        </w:p>
      </w:tc>
      <w:tc>
        <w:tcPr>
          <w:tcW w:w="570" w:type="dxa"/>
          <w:tcBorders>
            <w:top w:val="single" w:sz="18" w:space="0" w:color="auto"/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722849" w:rsidRDefault="00722849" w:rsidP="00256F2B">
          <w:pPr>
            <w:pStyle w:val="11"/>
            <w:ind w:left="-57" w:right="-57"/>
          </w:pPr>
          <w:r>
            <w:t>Дата</w:t>
          </w:r>
        </w:p>
      </w:tc>
      <w:tc>
        <w:tcPr>
          <w:tcW w:w="6076" w:type="dxa"/>
          <w:vMerge/>
          <w:tcBorders>
            <w:top w:val="single" w:sz="18" w:space="0" w:color="auto"/>
            <w:left w:val="single" w:sz="18" w:space="0" w:color="auto"/>
            <w:bottom w:val="nil"/>
            <w:right w:val="nil"/>
          </w:tcBorders>
        </w:tcPr>
        <w:p w:rsidR="00722849" w:rsidRDefault="00722849" w:rsidP="00AD5F27">
          <w:pPr>
            <w:pStyle w:val="1Char"/>
          </w:pPr>
        </w:p>
      </w:tc>
      <w:tc>
        <w:tcPr>
          <w:tcW w:w="582" w:type="dxa"/>
          <w:vMerge/>
          <w:tcBorders>
            <w:left w:val="single" w:sz="18" w:space="0" w:color="auto"/>
            <w:bottom w:val="nil"/>
            <w:right w:val="nil"/>
          </w:tcBorders>
        </w:tcPr>
        <w:p w:rsidR="00722849" w:rsidRDefault="00722849" w:rsidP="00AD5F27">
          <w:pPr>
            <w:pStyle w:val="1Char"/>
          </w:pPr>
        </w:p>
      </w:tc>
    </w:tr>
  </w:tbl>
  <w:p w:rsidR="00722849" w:rsidRDefault="00FB231F">
    <w:pPr>
      <w:pStyle w:val="a9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478603" wp14:editId="24ED15AE">
              <wp:simplePos x="0" y="0"/>
              <wp:positionH relativeFrom="column">
                <wp:posOffset>2752090</wp:posOffset>
              </wp:positionH>
              <wp:positionV relativeFrom="paragraph">
                <wp:posOffset>0</wp:posOffset>
              </wp:positionV>
              <wp:extent cx="1028700" cy="114300"/>
              <wp:effectExtent l="0" t="0" r="0" b="0"/>
              <wp:wrapNone/>
              <wp:docPr id="28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2849" w:rsidRPr="00256F2B" w:rsidRDefault="00722849" w:rsidP="00256F2B">
                          <w:pPr>
                            <w:pStyle w:val="11"/>
                            <w:rPr>
                              <w:b/>
                            </w:rPr>
                          </w:pPr>
                          <w:r w:rsidRPr="00256F2B">
                            <w:rPr>
                              <w:rStyle w:val="1Char1"/>
                              <w:b/>
                            </w:rPr>
                            <w:t>Копирова</w:t>
                          </w:r>
                          <w:r w:rsidRPr="00256F2B">
                            <w:rPr>
                              <w:b/>
                            </w:rPr>
                            <w:t>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A478603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39" type="#_x0000_t202" style="position:absolute;margin-left:216.7pt;margin-top:0;width:81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He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" filled="f" stroked="f">
              <v:textbox inset="0,0,0,0">
                <w:txbxContent>
                  <w:p w:rsidR="00722849" w:rsidRPr="00256F2B" w:rsidRDefault="00722849" w:rsidP="00256F2B">
                    <w:pPr>
                      <w:pStyle w:val="1"/>
                      <w:rPr>
                        <w:b/>
                      </w:rPr>
                    </w:pPr>
                    <w:r w:rsidRPr="00256F2B">
                      <w:rPr>
                        <w:rStyle w:val="1Char1"/>
                        <w:b/>
                      </w:rPr>
                      <w:t>Копирова</w:t>
                    </w:r>
                    <w:r w:rsidRPr="00256F2B">
                      <w:rPr>
                        <w:b/>
                      </w:rPr>
                      <w:t>л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657FF7" wp14:editId="6EEAF2B5">
              <wp:simplePos x="0" y="0"/>
              <wp:positionH relativeFrom="column">
                <wp:posOffset>5760720</wp:posOffset>
              </wp:positionH>
              <wp:positionV relativeFrom="paragraph">
                <wp:posOffset>0</wp:posOffset>
              </wp:positionV>
              <wp:extent cx="1143000" cy="168910"/>
              <wp:effectExtent l="0" t="0" r="0" b="2540"/>
              <wp:wrapNone/>
              <wp:docPr id="27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2849" w:rsidRPr="00256F2B" w:rsidRDefault="00722849" w:rsidP="00256F2B">
                          <w:pPr>
                            <w:pStyle w:val="11"/>
                            <w:rPr>
                              <w:b/>
                            </w:rPr>
                          </w:pPr>
                          <w:r w:rsidRPr="00256F2B">
                            <w:rPr>
                              <w:b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6657FF7" id="Text Box 98" o:spid="_x0000_s1040" type="#_x0000_t202" style="position:absolute;margin-left:453.6pt;margin-top:0;width:90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" filled="f" stroked="f">
              <v:textbox inset="0,0,0,0">
                <w:txbxContent>
                  <w:p w:rsidR="00722849" w:rsidRPr="00256F2B" w:rsidRDefault="00722849" w:rsidP="00256F2B">
                    <w:pPr>
                      <w:pStyle w:val="1"/>
                      <w:rPr>
                        <w:b/>
                      </w:rPr>
                    </w:pPr>
                    <w:r w:rsidRPr="00256F2B">
                      <w:rPr>
                        <w:b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849" w:rsidRDefault="00722849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849" w:rsidRDefault="00722849" w:rsidP="00A878DE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849" w:rsidRDefault="00722849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70"/>
      <w:gridCol w:w="570"/>
      <w:gridCol w:w="1140"/>
      <w:gridCol w:w="855"/>
      <w:gridCol w:w="570"/>
      <w:gridCol w:w="3969"/>
      <w:gridCol w:w="283"/>
      <w:gridCol w:w="284"/>
      <w:gridCol w:w="284"/>
      <w:gridCol w:w="851"/>
      <w:gridCol w:w="987"/>
    </w:tblGrid>
    <w:tr w:rsidR="00722849" w:rsidTr="00C07D21">
      <w:trPr>
        <w:cantSplit/>
        <w:trHeight w:hRule="exact" w:val="284"/>
      </w:trPr>
      <w:tc>
        <w:tcPr>
          <w:tcW w:w="570" w:type="dxa"/>
          <w:tcBorders>
            <w:top w:val="single" w:sz="18" w:space="0" w:color="auto"/>
            <w:left w:val="nil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FB231F" w:rsidP="00256F2B">
          <w:pPr>
            <w:pStyle w:val="11"/>
          </w:pPr>
          <w:r w:rsidRPr="00686997"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5C45001" wp14:editId="273DF442">
                    <wp:simplePos x="0" y="0"/>
                    <wp:positionH relativeFrom="column">
                      <wp:posOffset>-504190</wp:posOffset>
                    </wp:positionH>
                    <wp:positionV relativeFrom="paragraph">
                      <wp:posOffset>-5349875</wp:posOffset>
                    </wp:positionV>
                    <wp:extent cx="431800" cy="4885690"/>
                    <wp:effectExtent l="0" t="0" r="6350" b="10160"/>
                    <wp:wrapNone/>
                    <wp:docPr id="11" name="Group 1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31800" cy="4885690"/>
                              <a:chOff x="444" y="8761"/>
                              <a:chExt cx="680" cy="7694"/>
                            </a:xfrm>
                          </wpg:grpSpPr>
                          <wps:wsp>
                            <wps:cNvPr id="13" name="Line 1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4" y="15102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Line 1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4" y="1170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Line 15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4" y="1028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Text Box 1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" y="10357"/>
                                <a:ext cx="171" cy="12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2849" w:rsidRPr="00AF1173" w:rsidRDefault="00722849" w:rsidP="00256F2B">
                                  <w:pPr>
                                    <w:pStyle w:val="11"/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t>Инв. № дубл.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3" name="Text Box 1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3" y="136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2849" w:rsidRPr="00AF1173" w:rsidRDefault="00722849" w:rsidP="00256F2B">
                                  <w:pPr>
                                    <w:pStyle w:val="11"/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  </w:t>
                                  </w:r>
                                  <w:r>
                                    <w:t>Подпись и дата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" name="Text Box 1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0" y="15088"/>
                                <a:ext cx="226" cy="13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2849" w:rsidRPr="00AF1173" w:rsidRDefault="00722849" w:rsidP="00256F2B">
                                  <w:pPr>
                                    <w:pStyle w:val="11"/>
                                  </w:pPr>
                                  <w:r w:rsidRPr="00AF1173">
                                    <w:t>Инв. № подл.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5" name="Text Box 1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" y="11725"/>
                                <a:ext cx="228" cy="12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2849" w:rsidRPr="00AF1173" w:rsidRDefault="00722849" w:rsidP="00256F2B">
                                  <w:pPr>
                                    <w:pStyle w:val="11"/>
                                  </w:pPr>
                                  <w:r w:rsidRPr="000A0053">
                                    <w:rPr>
                                      <w:rStyle w:val="1CharChar1"/>
                                      <w:lang w:eastAsia="en-US"/>
                                    </w:rPr>
                                    <w:t xml:space="preserve">Взам. инв. </w:t>
                                  </w:r>
                                  <w:r>
                                    <w:t>№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6" name="Text Box 1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3" y="876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2849" w:rsidRPr="00AF1173" w:rsidRDefault="00722849" w:rsidP="00256F2B">
                                  <w:pPr>
                                    <w:pStyle w:val="11"/>
                                  </w:pPr>
                                  <w:r>
                                    <w:rPr>
                                      <w:rStyle w:val="1CharChar1"/>
                                      <w:lang w:eastAsia="en-US"/>
                                    </w:rPr>
                                    <w:t xml:space="preserve">  </w:t>
                                  </w:r>
                                  <w:r w:rsidRPr="000A0053">
                                    <w:rPr>
                                      <w:rStyle w:val="1CharChar1"/>
                                      <w:lang w:eastAsia="en-US"/>
                                    </w:rPr>
                                    <w:t xml:space="preserve">Подпись и </w:t>
                                  </w:r>
                                  <w: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48" o:spid="_x0000_s1041" style="position:absolute;margin-left:-39.7pt;margin-top:-421.25pt;width:34pt;height:384.7pt;z-index:251659264" coordorigin="444,8761" coordsize="680,7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">
                    <v:line id="Line 149" o:spid="_x0000_s1042" style="position:absolute;flip:x;visibility:visible;mso-wrap-style:square" from="444,15102" to="1124,15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X1N8gAAADbAAAADwAAAGRycy9kb3ducmV2LnhtbESPW2vCQBCF3wv9D8sU+lLqxiqtxKwi&#10;XloFEYx96OOYnVwwOxuyq8Z/7xYKfZvhnO/MmWTamVpcqHWVZQX9XgSCOLO64kLB92H1OgLhPLLG&#10;2jIpuJGD6eTxIcFY2yvv6ZL6QoQQdjEqKL1vYildVpJB17MNcdBy2xr0YW0LqVu8hnBTy7coepcG&#10;Kw4XSmxoXlJ2Ss8m1FgMD5vb8evzY7ecZ9t8M3yJ1j9KPT91szEIT53/N//Rax24Afz+EgaQk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eX1N8gAAADbAAAADwAAAAAA&#10;AAAAAAAAAAChAgAAZHJzL2Rvd25yZXYueG1sUEsFBgAAAAAEAAQA+QAAAJYDAAAAAA==&#10;" strokeweight="2.25pt"/>
                    <v:line id="Line 150" o:spid="_x0000_s1043" style="position:absolute;flip:x;visibility:visible;mso-wrap-style:square" from="444,11704" to="1124,11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tQ8cAAADbAAAADwAAAGRycy9kb3ducmV2LnhtbESPT2vCQBDF7wW/wzJCL0U3ltBK6iaI&#10;bf0DUjB66HHMjkkwOxuyW43fvisUepvhvd+bN7OsN424UOdqywom4wgEcWF1zaWCw/5zNAXhPLLG&#10;xjIpuJGDLB08zDDR9so7uuS+FCGEXYIKKu/bREpXVGTQjW1LHLST7Qz6sHal1B1eQ7hp5HMUvUiD&#10;NYcLFba0qKg45z8m1HiP95vbcbV8/fpYFNvTJn6K1t9KPQ77+RsIT73/N//Rax24GO6/hAF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DG1DxwAAANsAAAAPAAAAAAAA&#10;AAAAAAAAAKECAABkcnMvZG93bnJldi54bWxQSwUGAAAAAAQABAD5AAAAlQMAAAAA&#10;" strokeweight="2.25pt"/>
                    <v:line id="Line 151" o:spid="_x0000_s1044" style="position:absolute;flip:x;visibility:visible;mso-wrap-style:square" from="444,10286" to="1124,1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cEZsYAAADbAAAADwAAAGRycy9kb3ducmV2LnhtbESPzYrCQBCE74LvMLTgRdaJIrpERxF/&#10;dhUWYXUPHttMmwQzPSEzanx7Z0HwWFTXV12TWW0KcaPK5ZYV9LoRCOLE6pxTBX+H9ccnCOeRNRaW&#10;ScGDHMymzcYEY23v/Eu3vU9FgLCLUUHmfRlL6ZKMDLquLYmDd7aVQR9klUpd4T3ATSH7UTSUBnMO&#10;DRmWtMgoueyvJryxHBy2j9P312i3WiQ/5+2gE22OSrVb9XwMwlPt38ev9EYr6Pfgf0sAgJ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XBGbGAAAA2wAAAA8AAAAAAAAA&#10;AAAAAAAAoQIAAGRycy9kb3ducmV2LnhtbFBLBQYAAAAABAAEAPkAAACUAwAAAAA=&#10;" strokeweight="2.25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2" o:spid="_x0000_s1045" type="#_x0000_t202" style="position:absolute;left:501;top:10357;width:171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H+MEA&#10;AADbAAAADwAAAGRycy9kb3ducmV2LnhtbESP0YrCMBRE3wX/IVzBN02tbJFqFCnI7pOwrh9waa5N&#10;sbmpTbT1740g7OMwM2eYzW6wjXhQ52vHChbzBARx6XTNlYLz32G2AuEDssbGMSl4kofddjzaYK5d&#10;z7/0OIVKRAj7HBWYENpcSl8asujnriWO3sV1FkOUXSV1h32E20amSZJJizXHBYMtFYbK6+luFRyf&#10;0vRL+3UuiyI7ZsvbAa/fjVLTybBfgwg0hP/wp/2jFaQpvL/EH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x/jBAAAA2wAAAA8AAAAAAAAAAAAAAAAAmAIAAGRycy9kb3du&#10;cmV2LnhtbFBLBQYAAAAABAAEAPUAAACGAwAAAAA=&#10;" filled="f" stroked="f">
                      <v:textbox style="layout-flow:vertical;mso-layout-flow-alt:bottom-to-top" inset="0,0,0,0">
                        <w:txbxContent>
                          <w:p w:rsidR="00722849" w:rsidRPr="00AF1173" w:rsidRDefault="00722849" w:rsidP="00256F2B">
                            <w:pPr>
                              <w:pStyle w:val="11"/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Инв. № дубл.</w:t>
                            </w:r>
                          </w:p>
                        </w:txbxContent>
                      </v:textbox>
                    </v:shape>
                    <v:shape id="Text Box 153" o:spid="_x0000_s1046" type="#_x0000_t202" style="position:absolute;left:503;top:136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iY8EA&#10;AADbAAAADwAAAGRycy9kb3ducmV2LnhtbESP0YrCMBRE3wX/IVzBN021bJFqFCnI7pOwrh9waa5N&#10;sbmpTbT1740g7OMwM2eYzW6wjXhQ52vHChbzBARx6XTNlYLz32G2AuEDssbGMSl4kofddjzaYK5d&#10;z7/0OIVKRAj7HBWYENpcSl8asujnriWO3sV1FkOUXSV1h32E20YukySTFmuOCwZbKgyV19PdKjg+&#10;pelT+3UuiyI7ZuntgNfvRqnpZNivQQQawn/40/7RCpYpvL/EH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sYmPBAAAA2wAAAA8AAAAAAAAAAAAAAAAAmAIAAGRycy9kb3du&#10;cmV2LnhtbFBLBQYAAAAABAAEAPUAAACGAwAAAAA=&#10;" filled="f" stroked="f">
                      <v:textbox style="layout-flow:vertical;mso-layout-flow-alt:bottom-to-top" inset="0,0,0,0">
                        <w:txbxContent>
                          <w:p w:rsidR="00722849" w:rsidRPr="00AF1173" w:rsidRDefault="00722849" w:rsidP="00256F2B">
                            <w:pPr>
                              <w:pStyle w:val="11"/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>
                              <w:t>Подпись и дата</w:t>
                            </w:r>
                          </w:p>
                        </w:txbxContent>
                      </v:textbox>
                    </v:shape>
                    <v:shape id="Text Box 154" o:spid="_x0000_s1047" type="#_x0000_t202" style="position:absolute;left:500;top:15088;width:226;height:1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6F8MA&#10;AADbAAAADwAAAGRycy9kb3ducmV2LnhtbESPwWrDMBBE74X8g9hCbo3cuDHFjRKKIaQnQ9x8wGJt&#10;LRNr5VhqbP99VQjkOMzMG2a7n2wnbjT41rGC11UCgrh2uuVGwfn78PIOwgdkjZ1jUjCTh/1u8bTF&#10;XLuRT3SrQiMihH2OCkwIfS6lrw1Z9CvXE0fvxw0WQ5RDI/WAY4TbTq6TJJMWW44LBnsqDNWX6tcq&#10;KGdpxtRuznVRZGWWXg94OXZKLZ+nzw8QgabwCN/bX1rB+g3+v8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X6F8MAAADbAAAADwAAAAAAAAAAAAAAAACYAgAAZHJzL2Rv&#10;d25yZXYueG1sUEsFBgAAAAAEAAQA9QAAAIgDAAAAAA==&#10;" filled="f" stroked="f">
                      <v:textbox style="layout-flow:vertical;mso-layout-flow-alt:bottom-to-top" inset="0,0,0,0">
                        <w:txbxContent>
                          <w:p w:rsidR="00722849" w:rsidRPr="00AF1173" w:rsidRDefault="00722849" w:rsidP="00256F2B">
                            <w:pPr>
                              <w:pStyle w:val="11"/>
                            </w:pPr>
                            <w:r w:rsidRPr="00AF1173">
                              <w:t>Инв. № подл.</w:t>
                            </w:r>
                          </w:p>
                        </w:txbxContent>
                      </v:textbox>
                    </v:shape>
                    <v:shape id="Text Box 155" o:spid="_x0000_s1048" type="#_x0000_t202" style="position:absolute;left:501;top:11725;width:228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fjMIA&#10;AADbAAAADwAAAGRycy9kb3ducmV2LnhtbESPwWrDMBBE74X+g9hCb43cGJvgRjbFENqTIW4+YLE2&#10;lom1ci01dv6+KgR6HGbmDbOvVjuKK81+cKzgdZOAIO6cHrhXcPo6vOxA+ICscXRMCm7koSofH/ZY&#10;aLfwka5t6EWEsC9QgQlhKqT0nSGLfuMm4uid3WwxRDn3Us+4RLgd5TZJcmlx4LhgcKLaUHdpf6yC&#10;5ibNktrs1NV13uTp9wEvH6NSz0/r+xuIQGv4D9/bn1rBNoO/L/EH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V+MwgAAANsAAAAPAAAAAAAAAAAAAAAAAJgCAABkcnMvZG93&#10;bnJldi54bWxQSwUGAAAAAAQABAD1AAAAhwMAAAAA&#10;" filled="f" stroked="f">
                      <v:textbox style="layout-flow:vertical;mso-layout-flow-alt:bottom-to-top" inset="0,0,0,0">
                        <w:txbxContent>
                          <w:p w:rsidR="00722849" w:rsidRPr="00AF1173" w:rsidRDefault="00722849" w:rsidP="00256F2B">
                            <w:pPr>
                              <w:pStyle w:val="11"/>
                            </w:pPr>
                            <w:r w:rsidRPr="000A0053">
                              <w:rPr>
                                <w:rStyle w:val="1CharChar1"/>
                                <w:lang w:eastAsia="en-US"/>
                              </w:rPr>
                              <w:t xml:space="preserve">Взам. инв. </w:t>
                            </w:r>
                            <w:r>
                              <w:t>№</w:t>
                            </w:r>
                          </w:p>
                        </w:txbxContent>
                      </v:textbox>
                    </v:shape>
                    <v:shape id="Text Box 156" o:spid="_x0000_s1049" type="#_x0000_t202" style="position:absolute;left:503;top:876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B+8EA&#10;AADbAAAADwAAAGRycy9kb3ducmV2LnhtbESP0YrCMBRE3xf8h3CFfVtTlS3SNS1SEH0SVv2AS3O3&#10;KTY3tYm2/v1GEHwcZuYMsy5G24o79b5xrGA+S0AQV043XCs4n7ZfKxA+IGtsHZOCB3ko8snHGjPt&#10;Bv6l+zHUIkLYZ6jAhNBlUvrKkEU/cx1x9P5cbzFE2ddS9zhEuG3lIklSabHhuGCwo9JQdTnerILD&#10;Q5phab/PVVmmh3R53eJl1yr1OR03PyACjeEdfrX3WsEiheeX+AN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bwfvBAAAA2wAAAA8AAAAAAAAAAAAAAAAAmAIAAGRycy9kb3du&#10;cmV2LnhtbFBLBQYAAAAABAAEAPUAAACGAwAAAAA=&#10;" filled="f" stroked="f">
                      <v:textbox style="layout-flow:vertical;mso-layout-flow-alt:bottom-to-top" inset="0,0,0,0">
                        <w:txbxContent>
                          <w:p w:rsidR="00722849" w:rsidRPr="00AF1173" w:rsidRDefault="00722849" w:rsidP="00256F2B">
                            <w:pPr>
                              <w:pStyle w:val="11"/>
                            </w:pPr>
                            <w:r>
                              <w:rPr>
                                <w:rStyle w:val="1CharChar1"/>
                                <w:lang w:eastAsia="en-US"/>
                              </w:rPr>
                              <w:t xml:space="preserve">  </w:t>
                            </w:r>
                            <w:r w:rsidRPr="000A0053">
                              <w:rPr>
                                <w:rStyle w:val="1CharChar1"/>
                                <w:lang w:eastAsia="en-US"/>
                              </w:rPr>
                              <w:t xml:space="preserve">Подпись и </w:t>
                            </w:r>
                            <w:r>
                              <w:t>дата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686997">
            <w:rPr>
              <w:noProof/>
              <w:lang w:eastAsia="ru-RU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65B9607C" wp14:editId="13B750FD">
                    <wp:simplePos x="0" y="0"/>
                    <wp:positionH relativeFrom="column">
                      <wp:posOffset>-504190</wp:posOffset>
                    </wp:positionH>
                    <wp:positionV relativeFrom="page">
                      <wp:posOffset>-2306321</wp:posOffset>
                    </wp:positionV>
                    <wp:extent cx="431800" cy="0"/>
                    <wp:effectExtent l="0" t="19050" r="6350" b="19050"/>
                    <wp:wrapNone/>
                    <wp:docPr id="3" name="Line 1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43180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line w14:anchorId="65208370" id="Line 157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9.7pt,-181.6pt" to="-5.7pt,-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" strokeweight="2.25pt">
                    <w10:wrap anchory="page"/>
                  </v:line>
                </w:pict>
              </mc:Fallback>
            </mc:AlternateContent>
          </w:r>
        </w:p>
      </w:tc>
      <w:tc>
        <w:tcPr>
          <w:tcW w:w="570" w:type="dxa"/>
          <w:tcBorders>
            <w:top w:val="single" w:sz="18" w:space="0" w:color="auto"/>
            <w:left w:val="single" w:sz="18" w:space="0" w:color="auto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1140" w:type="dxa"/>
          <w:tcBorders>
            <w:top w:val="single" w:sz="18" w:space="0" w:color="auto"/>
            <w:left w:val="single" w:sz="18" w:space="0" w:color="auto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855" w:type="dxa"/>
          <w:tcBorders>
            <w:top w:val="single" w:sz="18" w:space="0" w:color="auto"/>
            <w:left w:val="single" w:sz="18" w:space="0" w:color="auto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570" w:type="dxa"/>
          <w:tcBorders>
            <w:top w:val="single" w:sz="18" w:space="0" w:color="auto"/>
            <w:left w:val="single" w:sz="18" w:space="0" w:color="auto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FB231F" w:rsidP="00256F2B">
          <w:pPr>
            <w:pStyle w:val="11"/>
          </w:pPr>
          <w:r w:rsidRPr="00686997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3A36F3BE" wp14:editId="69318AE0">
                    <wp:simplePos x="0" y="0"/>
                    <wp:positionH relativeFrom="column">
                      <wp:posOffset>540385</wp:posOffset>
                    </wp:positionH>
                    <wp:positionV relativeFrom="paragraph">
                      <wp:posOffset>-144145</wp:posOffset>
                    </wp:positionV>
                    <wp:extent cx="1028700" cy="114300"/>
                    <wp:effectExtent l="0" t="0" r="0" b="0"/>
                    <wp:wrapNone/>
                    <wp:docPr id="16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28700" cy="11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2849" w:rsidRPr="00256F2B" w:rsidRDefault="00722849" w:rsidP="00256F2B">
                                <w:pPr>
                                  <w:pStyle w:val="11"/>
                                  <w:rPr>
                                    <w:b/>
                                  </w:rPr>
                                </w:pPr>
                                <w:r w:rsidRPr="00256F2B">
                                  <w:rPr>
                                    <w:rStyle w:val="1Char1"/>
                                    <w:b/>
                                  </w:rPr>
                                  <w:t>Копирова</w:t>
                                </w:r>
                                <w:r w:rsidRPr="00256F2B">
                                  <w:rPr>
                                    <w:b/>
                                  </w:rPr>
                                  <w:t>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46" o:spid="_x0000_s1050" type="#_x0000_t202" style="position:absolute;margin-left:42.55pt;margin-top:-11.35pt;width:81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l0sA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" filled="f" stroked="f">
                    <v:textbox inset="0,0,0,0">
                      <w:txbxContent>
                        <w:p w:rsidR="00722849" w:rsidRPr="00256F2B" w:rsidRDefault="00722849" w:rsidP="00256F2B">
                          <w:pPr>
                            <w:pStyle w:val="11"/>
                            <w:rPr>
                              <w:b/>
                            </w:rPr>
                          </w:pPr>
                          <w:r w:rsidRPr="00256F2B">
                            <w:rPr>
                              <w:rStyle w:val="1Char1"/>
                              <w:b/>
                            </w:rPr>
                            <w:t>Копирова</w:t>
                          </w:r>
                          <w:r w:rsidRPr="00256F2B">
                            <w:rPr>
                              <w:b/>
                            </w:rPr>
                            <w:t>л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658" w:type="dxa"/>
          <w:gridSpan w:val="6"/>
          <w:vMerge w:val="restart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bottom"/>
        </w:tcPr>
        <w:p w:rsidR="00722849" w:rsidRPr="00087412" w:rsidRDefault="000C75DE" w:rsidP="002579C0">
          <w:pPr>
            <w:spacing w:before="180"/>
          </w:pPr>
          <w:fldSimple w:instr=" DOCPROPERTY  &quot;Код документа&quot;  \* MERGEFORMAT ">
            <w:r w:rsidR="00722849">
              <w:t>Код документа</w:t>
            </w:r>
          </w:fldSimple>
          <w:r w:rsidR="00FB231F" w:rsidRPr="00686997">
            <w:rPr>
              <w:noProof/>
              <w:snapToGrid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5BBF83C" wp14:editId="372EE359">
                    <wp:simplePos x="0" y="0"/>
                    <wp:positionH relativeFrom="column">
                      <wp:posOffset>3240405</wp:posOffset>
                    </wp:positionH>
                    <wp:positionV relativeFrom="paragraph">
                      <wp:posOffset>-144145</wp:posOffset>
                    </wp:positionV>
                    <wp:extent cx="1143000" cy="168910"/>
                    <wp:effectExtent l="0" t="0" r="0" b="2540"/>
                    <wp:wrapNone/>
                    <wp:docPr id="9" name="Text Box 1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3000" cy="168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2849" w:rsidRPr="00256F2B" w:rsidRDefault="00722849" w:rsidP="00256F2B">
                                <w:pPr>
                                  <w:pStyle w:val="11"/>
                                  <w:rPr>
                                    <w:b/>
                                  </w:rPr>
                                </w:pPr>
                                <w:r w:rsidRPr="00256F2B">
                                  <w:rPr>
                                    <w:b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47" o:spid="_x0000_s1051" type="#_x0000_t202" style="position:absolute;left:0;text-align:left;margin-left:255.15pt;margin-top:-11.35pt;width:90pt;height:13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" filled="f" stroked="f">
                    <v:textbox inset="0,0,0,0">
                      <w:txbxContent>
                        <w:p w:rsidR="00722849" w:rsidRPr="00256F2B" w:rsidRDefault="00722849" w:rsidP="00256F2B">
                          <w:pPr>
                            <w:pStyle w:val="11"/>
                            <w:rPr>
                              <w:b/>
                            </w:rPr>
                          </w:pPr>
                          <w:r w:rsidRPr="00256F2B">
                            <w:rPr>
                              <w:b/>
                            </w:rPr>
                            <w:t>Формат А4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722849" w:rsidTr="00C07D21">
      <w:trPr>
        <w:cantSplit/>
        <w:trHeight w:hRule="exact" w:val="284"/>
      </w:trPr>
      <w:tc>
        <w:tcPr>
          <w:tcW w:w="570" w:type="dxa"/>
          <w:tcBorders>
            <w:top w:val="single" w:sz="8" w:space="0" w:color="auto"/>
            <w:left w:val="nil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570" w:type="dxa"/>
          <w:tcBorders>
            <w:top w:val="single" w:sz="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1140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855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570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6658" w:type="dxa"/>
          <w:gridSpan w:val="6"/>
          <w:vMerge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722849" w:rsidRPr="00087412" w:rsidRDefault="00722849">
          <w:pPr>
            <w:pStyle w:val="11"/>
            <w:rPr>
              <w:i w:val="0"/>
            </w:rPr>
          </w:pPr>
        </w:p>
      </w:tc>
    </w:tr>
    <w:tr w:rsidR="00722849" w:rsidTr="00C07D21">
      <w:trPr>
        <w:cantSplit/>
        <w:trHeight w:hRule="exact" w:val="284"/>
      </w:trPr>
      <w:tc>
        <w:tcPr>
          <w:tcW w:w="570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E3BA2">
          <w:pPr>
            <w:pStyle w:val="11"/>
            <w:jc w:val="center"/>
          </w:pPr>
          <w:r w:rsidRPr="00256F2B">
            <w:t>Изм.</w:t>
          </w:r>
        </w:p>
      </w:tc>
      <w:tc>
        <w:tcPr>
          <w:tcW w:w="57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E3BA2">
          <w:pPr>
            <w:pStyle w:val="11"/>
            <w:jc w:val="center"/>
          </w:pPr>
          <w:r w:rsidRPr="00256F2B">
            <w:t>Лист</w:t>
          </w:r>
        </w:p>
      </w:tc>
      <w:tc>
        <w:tcPr>
          <w:tcW w:w="114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E3BA2">
          <w:pPr>
            <w:pStyle w:val="11"/>
            <w:jc w:val="center"/>
          </w:pPr>
          <w:r w:rsidRPr="00256F2B">
            <w:t>№ док.</w:t>
          </w:r>
        </w:p>
      </w:tc>
      <w:tc>
        <w:tcPr>
          <w:tcW w:w="855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E3BA2">
          <w:pPr>
            <w:pStyle w:val="11"/>
            <w:jc w:val="center"/>
          </w:pPr>
          <w:r w:rsidRPr="00256F2B">
            <w:t>Подпись</w:t>
          </w:r>
        </w:p>
      </w:tc>
      <w:tc>
        <w:tcPr>
          <w:tcW w:w="57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E3BA2">
          <w:pPr>
            <w:pStyle w:val="11"/>
            <w:ind w:left="-57" w:right="-57"/>
            <w:jc w:val="center"/>
          </w:pPr>
          <w:r w:rsidRPr="00256F2B">
            <w:t>Дата</w:t>
          </w:r>
        </w:p>
      </w:tc>
      <w:tc>
        <w:tcPr>
          <w:tcW w:w="6658" w:type="dxa"/>
          <w:gridSpan w:val="6"/>
          <w:vMerge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722849" w:rsidRPr="00087412" w:rsidRDefault="00722849">
          <w:pPr>
            <w:pStyle w:val="11"/>
            <w:jc w:val="center"/>
            <w:rPr>
              <w:i w:val="0"/>
            </w:rPr>
          </w:pPr>
        </w:p>
      </w:tc>
    </w:tr>
    <w:tr w:rsidR="00722849" w:rsidTr="00C07D21">
      <w:trPr>
        <w:cantSplit/>
        <w:trHeight w:hRule="exact" w:val="284"/>
      </w:trPr>
      <w:tc>
        <w:tcPr>
          <w:tcW w:w="1140" w:type="dxa"/>
          <w:gridSpan w:val="2"/>
          <w:tcBorders>
            <w:top w:val="single" w:sz="18" w:space="0" w:color="auto"/>
            <w:left w:val="nil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  <w:r w:rsidRPr="00256F2B">
            <w:t>Разработал</w:t>
          </w:r>
        </w:p>
      </w:tc>
      <w:tc>
        <w:tcPr>
          <w:tcW w:w="1140" w:type="dxa"/>
          <w:tcBorders>
            <w:top w:val="single" w:sz="18" w:space="0" w:color="auto"/>
            <w:left w:val="single" w:sz="18" w:space="0" w:color="auto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855" w:type="dxa"/>
          <w:tcBorders>
            <w:top w:val="single" w:sz="18" w:space="0" w:color="auto"/>
            <w:left w:val="single" w:sz="18" w:space="0" w:color="auto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570" w:type="dxa"/>
          <w:tcBorders>
            <w:top w:val="single" w:sz="18" w:space="0" w:color="auto"/>
            <w:left w:val="single" w:sz="18" w:space="0" w:color="auto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3969" w:type="dxa"/>
          <w:vMerge w:val="restart"/>
          <w:tcBorders>
            <w:top w:val="single" w:sz="18" w:space="0" w:color="auto"/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722849" w:rsidRPr="00087412" w:rsidRDefault="000C75DE" w:rsidP="008C1F0E">
          <w:pPr>
            <w:pStyle w:val="ad"/>
          </w:pPr>
          <w:fldSimple w:instr=" DOCPROPERTY  &quot;Наименование системы&quot;  \* MERGEFORMAT ">
            <w:r w:rsidR="00722849">
              <w:t>Создание Единой инженерной инфраструктуры в части обработки и хранения данных федеральных государственных органов Российской Федерации</w:t>
            </w:r>
          </w:fldSimple>
          <w:r w:rsidR="00722849">
            <w:br/>
          </w:r>
          <w:fldSimple w:instr=" DOCPROPERTY  &quot;Наименование документа&quot;  \* MERGEFORMAT ">
            <w:r w:rsidR="00722849">
              <w:t>Концептуальная модель и план-график реализации</w:t>
            </w:r>
          </w:fldSimple>
        </w:p>
      </w:tc>
      <w:tc>
        <w:tcPr>
          <w:tcW w:w="851" w:type="dxa"/>
          <w:gridSpan w:val="3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087412" w:rsidRDefault="00722849" w:rsidP="002E3BA2">
          <w:pPr>
            <w:pStyle w:val="11"/>
            <w:jc w:val="center"/>
          </w:pPr>
          <w:r>
            <w:t>Лит.</w:t>
          </w: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087412" w:rsidRDefault="00722849" w:rsidP="002E3BA2">
          <w:pPr>
            <w:pStyle w:val="11"/>
            <w:jc w:val="center"/>
          </w:pPr>
          <w:r w:rsidRPr="00087412">
            <w:t>Лист</w:t>
          </w:r>
        </w:p>
      </w:tc>
      <w:tc>
        <w:tcPr>
          <w:tcW w:w="98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722849" w:rsidRPr="00087412" w:rsidRDefault="00722849" w:rsidP="002E3BA2">
          <w:pPr>
            <w:pStyle w:val="11"/>
            <w:jc w:val="center"/>
          </w:pPr>
          <w:r w:rsidRPr="00087412">
            <w:t>Листов</w:t>
          </w:r>
        </w:p>
      </w:tc>
    </w:tr>
    <w:tr w:rsidR="00722849" w:rsidTr="00C07D21">
      <w:trPr>
        <w:cantSplit/>
        <w:trHeight w:hRule="exact" w:val="284"/>
      </w:trPr>
      <w:tc>
        <w:tcPr>
          <w:tcW w:w="1140" w:type="dxa"/>
          <w:gridSpan w:val="2"/>
          <w:tcBorders>
            <w:top w:val="single" w:sz="8" w:space="0" w:color="auto"/>
            <w:left w:val="nil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  <w:r w:rsidRPr="00256F2B">
            <w:t>Проверил</w:t>
          </w:r>
        </w:p>
      </w:tc>
      <w:tc>
        <w:tcPr>
          <w:tcW w:w="1140" w:type="dxa"/>
          <w:tcBorders>
            <w:top w:val="single" w:sz="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855" w:type="dxa"/>
          <w:tcBorders>
            <w:top w:val="single" w:sz="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570" w:type="dxa"/>
          <w:tcBorders>
            <w:top w:val="single" w:sz="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3969" w:type="dxa"/>
          <w:vMerge/>
          <w:tcBorders>
            <w:top w:val="single" w:sz="18" w:space="0" w:color="auto"/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722849" w:rsidRDefault="00722849">
          <w:pPr>
            <w:pStyle w:val="11"/>
          </w:pPr>
        </w:p>
      </w:tc>
      <w:tc>
        <w:tcPr>
          <w:tcW w:w="283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087412" w:rsidRDefault="00722849" w:rsidP="002E3BA2">
          <w:pPr>
            <w:pStyle w:val="11"/>
            <w:jc w:val="center"/>
          </w:pPr>
        </w:p>
      </w:tc>
      <w:tc>
        <w:tcPr>
          <w:tcW w:w="284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087412" w:rsidRDefault="00722849" w:rsidP="002E3BA2">
          <w:pPr>
            <w:pStyle w:val="11"/>
            <w:jc w:val="center"/>
          </w:pPr>
        </w:p>
      </w:tc>
      <w:tc>
        <w:tcPr>
          <w:tcW w:w="284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087412" w:rsidRDefault="00722849" w:rsidP="002E3BA2">
          <w:pPr>
            <w:pStyle w:val="11"/>
            <w:jc w:val="center"/>
          </w:pP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722849" w:rsidRPr="00087412" w:rsidRDefault="00722849" w:rsidP="002E3BA2">
          <w:pPr>
            <w:pStyle w:val="11"/>
            <w:jc w:val="center"/>
            <w:rPr>
              <w:rStyle w:val="ac"/>
              <w:i w:val="0"/>
            </w:rPr>
          </w:pPr>
          <w:r w:rsidRPr="00087412">
            <w:rPr>
              <w:rStyle w:val="ac"/>
              <w:i w:val="0"/>
            </w:rPr>
            <w:fldChar w:fldCharType="begin"/>
          </w:r>
          <w:r w:rsidRPr="00087412">
            <w:rPr>
              <w:rStyle w:val="ac"/>
              <w:i w:val="0"/>
            </w:rPr>
            <w:instrText xml:space="preserve"> PAGE </w:instrText>
          </w:r>
          <w:r w:rsidRPr="00087412">
            <w:rPr>
              <w:rStyle w:val="ac"/>
              <w:i w:val="0"/>
            </w:rPr>
            <w:fldChar w:fldCharType="separate"/>
          </w:r>
          <w:r>
            <w:rPr>
              <w:rStyle w:val="ac"/>
              <w:i w:val="0"/>
              <w:noProof/>
            </w:rPr>
            <w:t>11</w:t>
          </w:r>
          <w:r w:rsidRPr="00087412">
            <w:rPr>
              <w:rStyle w:val="ac"/>
              <w:i w:val="0"/>
            </w:rPr>
            <w:fldChar w:fldCharType="end"/>
          </w:r>
        </w:p>
      </w:tc>
      <w:tc>
        <w:tcPr>
          <w:tcW w:w="98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722849" w:rsidRPr="00087412" w:rsidRDefault="00722849" w:rsidP="002E3BA2">
          <w:pPr>
            <w:pStyle w:val="11"/>
            <w:jc w:val="center"/>
            <w:rPr>
              <w:rStyle w:val="ac"/>
              <w:i w:val="0"/>
            </w:rPr>
          </w:pPr>
          <w:r w:rsidRPr="00087412">
            <w:rPr>
              <w:rStyle w:val="ac"/>
              <w:i w:val="0"/>
            </w:rPr>
            <w:fldChar w:fldCharType="begin"/>
          </w:r>
          <w:r w:rsidRPr="00087412">
            <w:rPr>
              <w:rStyle w:val="ac"/>
              <w:i w:val="0"/>
            </w:rPr>
            <w:instrText xml:space="preserve"> NUMPAGES </w:instrText>
          </w:r>
          <w:r w:rsidRPr="00087412">
            <w:rPr>
              <w:rStyle w:val="ac"/>
              <w:i w:val="0"/>
            </w:rPr>
            <w:fldChar w:fldCharType="separate"/>
          </w:r>
          <w:r>
            <w:rPr>
              <w:rStyle w:val="ac"/>
              <w:i w:val="0"/>
              <w:noProof/>
            </w:rPr>
            <w:t>1</w:t>
          </w:r>
          <w:r w:rsidRPr="00087412">
            <w:rPr>
              <w:rStyle w:val="ac"/>
              <w:i w:val="0"/>
            </w:rPr>
            <w:fldChar w:fldCharType="end"/>
          </w:r>
        </w:p>
      </w:tc>
    </w:tr>
    <w:tr w:rsidR="00722849" w:rsidTr="00C07D21">
      <w:trPr>
        <w:cantSplit/>
        <w:trHeight w:hRule="exact" w:val="284"/>
      </w:trPr>
      <w:tc>
        <w:tcPr>
          <w:tcW w:w="1140" w:type="dxa"/>
          <w:gridSpan w:val="2"/>
          <w:tcBorders>
            <w:top w:val="single" w:sz="8" w:space="0" w:color="auto"/>
            <w:left w:val="nil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1140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855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570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3969" w:type="dxa"/>
          <w:vMerge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722849" w:rsidRDefault="00722849">
          <w:pPr>
            <w:pStyle w:val="11"/>
          </w:pPr>
        </w:p>
      </w:tc>
      <w:tc>
        <w:tcPr>
          <w:tcW w:w="2689" w:type="dxa"/>
          <w:gridSpan w:val="5"/>
          <w:vMerge w:val="restart"/>
          <w:tcBorders>
            <w:top w:val="single" w:sz="18" w:space="0" w:color="auto"/>
            <w:left w:val="single" w:sz="18" w:space="0" w:color="auto"/>
            <w:bottom w:val="nil"/>
            <w:right w:val="nil"/>
          </w:tcBorders>
          <w:vAlign w:val="center"/>
        </w:tcPr>
        <w:p w:rsidR="00722849" w:rsidRPr="002579C0" w:rsidRDefault="00722849" w:rsidP="002579C0">
          <w:pPr>
            <w:pStyle w:val="11"/>
            <w:jc w:val="center"/>
            <w:rPr>
              <w:sz w:val="20"/>
            </w:rPr>
          </w:pPr>
          <w:r w:rsidRPr="002579C0">
            <w:rPr>
              <w:sz w:val="20"/>
            </w:rPr>
            <w:t>ЗАО «КРОК инк.»</w:t>
          </w:r>
        </w:p>
        <w:p w:rsidR="00722849" w:rsidRPr="00087412" w:rsidRDefault="00722849" w:rsidP="002579C0">
          <w:pPr>
            <w:pStyle w:val="11"/>
            <w:jc w:val="center"/>
            <w:rPr>
              <w:sz w:val="20"/>
            </w:rPr>
          </w:pPr>
          <w:r w:rsidRPr="002579C0">
            <w:rPr>
              <w:sz w:val="20"/>
            </w:rPr>
            <w:t>г. Москва</w:t>
          </w:r>
        </w:p>
      </w:tc>
    </w:tr>
    <w:tr w:rsidR="00722849" w:rsidTr="00C07D21">
      <w:trPr>
        <w:cantSplit/>
        <w:trHeight w:hRule="exact" w:val="284"/>
      </w:trPr>
      <w:tc>
        <w:tcPr>
          <w:tcW w:w="1140" w:type="dxa"/>
          <w:gridSpan w:val="2"/>
          <w:tcBorders>
            <w:top w:val="single" w:sz="8" w:space="0" w:color="auto"/>
            <w:left w:val="nil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  <w:r w:rsidRPr="00256F2B">
            <w:t>Н. контр</w:t>
          </w:r>
        </w:p>
      </w:tc>
      <w:tc>
        <w:tcPr>
          <w:tcW w:w="1140" w:type="dxa"/>
          <w:tcBorders>
            <w:left w:val="single" w:sz="18" w:space="0" w:color="auto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855" w:type="dxa"/>
          <w:tcBorders>
            <w:left w:val="single" w:sz="18" w:space="0" w:color="auto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570" w:type="dxa"/>
          <w:tcBorders>
            <w:left w:val="single" w:sz="18" w:space="0" w:color="auto"/>
            <w:bottom w:val="single" w:sz="8" w:space="0" w:color="auto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3969" w:type="dxa"/>
          <w:vMerge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722849" w:rsidRDefault="00722849">
          <w:pPr>
            <w:pStyle w:val="11"/>
          </w:pPr>
        </w:p>
      </w:tc>
      <w:tc>
        <w:tcPr>
          <w:tcW w:w="2689" w:type="dxa"/>
          <w:gridSpan w:val="5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722849" w:rsidRDefault="00722849">
          <w:pPr>
            <w:pStyle w:val="11"/>
          </w:pPr>
        </w:p>
      </w:tc>
    </w:tr>
    <w:tr w:rsidR="00722849" w:rsidTr="00C07D21">
      <w:trPr>
        <w:cantSplit/>
        <w:trHeight w:hRule="exact" w:val="284"/>
      </w:trPr>
      <w:tc>
        <w:tcPr>
          <w:tcW w:w="1140" w:type="dxa"/>
          <w:gridSpan w:val="2"/>
          <w:tcBorders>
            <w:top w:val="single" w:sz="8" w:space="0" w:color="auto"/>
            <w:left w:val="nil"/>
            <w:bottom w:val="nil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  <w:r w:rsidRPr="00256F2B">
            <w:t>Утвердил</w:t>
          </w:r>
        </w:p>
      </w:tc>
      <w:tc>
        <w:tcPr>
          <w:tcW w:w="1140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855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570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722849" w:rsidRPr="00256F2B" w:rsidRDefault="00722849" w:rsidP="00256F2B">
          <w:pPr>
            <w:pStyle w:val="11"/>
          </w:pPr>
        </w:p>
      </w:tc>
      <w:tc>
        <w:tcPr>
          <w:tcW w:w="3969" w:type="dxa"/>
          <w:vMerge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722849" w:rsidRDefault="00722849">
          <w:pPr>
            <w:pStyle w:val="11"/>
          </w:pPr>
        </w:p>
      </w:tc>
      <w:tc>
        <w:tcPr>
          <w:tcW w:w="2689" w:type="dxa"/>
          <w:gridSpan w:val="5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722849" w:rsidRDefault="00722849">
          <w:pPr>
            <w:pStyle w:val="11"/>
          </w:pPr>
        </w:p>
      </w:tc>
    </w:tr>
  </w:tbl>
  <w:p w:rsidR="00722849" w:rsidRDefault="00722849" w:rsidP="00A878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56D" w:rsidRDefault="0040556D" w:rsidP="00AD5F27">
      <w:r>
        <w:separator/>
      </w:r>
    </w:p>
    <w:p w:rsidR="0040556D" w:rsidRDefault="0040556D"/>
    <w:p w:rsidR="0040556D" w:rsidRDefault="0040556D"/>
    <w:p w:rsidR="0040556D" w:rsidRDefault="0040556D"/>
  </w:footnote>
  <w:footnote w:type="continuationSeparator" w:id="0">
    <w:p w:rsidR="0040556D" w:rsidRDefault="0040556D" w:rsidP="00AD5F27">
      <w:r>
        <w:continuationSeparator/>
      </w:r>
    </w:p>
    <w:p w:rsidR="0040556D" w:rsidRDefault="0040556D"/>
    <w:p w:rsidR="0040556D" w:rsidRDefault="0040556D"/>
    <w:p w:rsidR="0040556D" w:rsidRDefault="0040556D"/>
  </w:footnote>
  <w:footnote w:type="continuationNotice" w:id="1">
    <w:p w:rsidR="0040556D" w:rsidRDefault="0040556D">
      <w:pPr>
        <w:spacing w:after="0" w:line="240" w:lineRule="auto"/>
      </w:pPr>
    </w:p>
  </w:footnote>
  <w:footnote w:id="2">
    <w:p w:rsidR="00722849" w:rsidRPr="004B14D7" w:rsidRDefault="00722849" w:rsidP="002353B5">
      <w:pPr>
        <w:pStyle w:val="afff3"/>
      </w:pPr>
      <w:r>
        <w:rPr>
          <w:rStyle w:val="afff5"/>
        </w:rPr>
        <w:footnoteRef/>
      </w:r>
      <w:r>
        <w:t xml:space="preserve"> Описание моделей подписи приводится в п. </w:t>
      </w:r>
      <w:r>
        <w:fldChar w:fldCharType="begin"/>
      </w:r>
      <w:r>
        <w:instrText xml:space="preserve"> REF _Ref370773837 \r \h </w:instrText>
      </w:r>
      <w:r>
        <w:fldChar w:fldCharType="separate"/>
      </w:r>
      <w:r>
        <w:t>3.3.4</w:t>
      </w:r>
      <w:r>
        <w:fldChar w:fldCharType="end"/>
      </w:r>
      <w:r>
        <w:t>.</w:t>
      </w:r>
    </w:p>
  </w:footnote>
  <w:footnote w:id="3">
    <w:p w:rsidR="00722849" w:rsidRDefault="00722849" w:rsidP="002D07BD">
      <w:pPr>
        <w:pStyle w:val="afff3"/>
      </w:pPr>
      <w:r>
        <w:rPr>
          <w:rStyle w:val="afff5"/>
        </w:rPr>
        <w:footnoteRef/>
      </w:r>
      <w:r>
        <w:t xml:space="preserve"> Могут разворачиваться как в каждом ЦОДе, содержащем компоненты Гособлака, так и в ограниченном множестве ЦОДов, из которых соответствующий сервис ИБ будет предоставляться иным ИКТ-сервисам Гособлака и построенным на их основе АИС, а также использоваться ФОГВ как независимый сервис ИБ, направленный на защиту ИТ-ресурсов ФОГВ, не размещенных в Гособлаке.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849" w:rsidRDefault="00FB231F" w:rsidP="00410F9A">
    <w:pPr>
      <w:pStyle w:val="a8"/>
      <w:ind w:right="166"/>
      <w:jc w:val="right"/>
      <w:rPr>
        <w:rFonts w:cs="Arial"/>
        <w:b/>
        <w:szCs w:val="16"/>
      </w:rPr>
    </w:pPr>
    <w:r>
      <w:rPr>
        <w:noProof/>
        <w:snapToGrid/>
        <w:lang w:eastAsia="ru-RU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557EF9C1" wp14:editId="03405747">
              <wp:simplePos x="0" y="0"/>
              <wp:positionH relativeFrom="column">
                <wp:posOffset>-431800</wp:posOffset>
              </wp:positionH>
              <wp:positionV relativeFrom="paragraph">
                <wp:posOffset>144145</wp:posOffset>
              </wp:positionV>
              <wp:extent cx="7023100" cy="10134600"/>
              <wp:effectExtent l="19050" t="19050" r="25400" b="19050"/>
              <wp:wrapNone/>
              <wp:docPr id="30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3100" cy="10134600"/>
                        <a:chOff x="454" y="454"/>
                        <a:chExt cx="11060" cy="15960"/>
                      </a:xfrm>
                    </wpg:grpSpPr>
                    <wps:wsp>
                      <wps:cNvPr id="31" name="Rectangle 83"/>
                      <wps:cNvSpPr>
                        <a:spLocks noChangeArrowheads="1"/>
                      </wps:cNvSpPr>
                      <wps:spPr bwMode="auto">
                        <a:xfrm>
                          <a:off x="1134" y="454"/>
                          <a:ext cx="10380" cy="159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84"/>
                      <wps:cNvSpPr>
                        <a:spLocks noChangeArrowheads="1"/>
                      </wps:cNvSpPr>
                      <wps:spPr bwMode="auto">
                        <a:xfrm>
                          <a:off x="454" y="8108"/>
                          <a:ext cx="680" cy="83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3" name="Group 85"/>
                      <wpg:cNvGrpSpPr>
                        <a:grpSpLocks/>
                      </wpg:cNvGrpSpPr>
                      <wpg:grpSpPr bwMode="auto">
                        <a:xfrm>
                          <a:off x="454" y="8471"/>
                          <a:ext cx="680" cy="7694"/>
                          <a:chOff x="444" y="8761"/>
                          <a:chExt cx="680" cy="7694"/>
                        </a:xfrm>
                      </wpg:grpSpPr>
                      <wps:wsp>
                        <wps:cNvPr id="34" name="Lin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44" y="15102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444" y="1170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88"/>
                        <wps:cNvCnPr>
                          <a:cxnSpLocks noChangeShapeType="1"/>
                        </wps:cNvCnPr>
                        <wps:spPr bwMode="auto">
                          <a:xfrm flipH="1">
                            <a:off x="444" y="10286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10357"/>
                            <a:ext cx="171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849" w:rsidRPr="00AF1173" w:rsidRDefault="00722849" w:rsidP="00410F9A">
                              <w:pPr>
                                <w:pStyle w:val="1Char"/>
                              </w:pPr>
                              <w:r>
                                <w:rPr>
                                  <w:lang w:val="en-US"/>
                                </w:rPr>
                                <w:t xml:space="preserve">   </w:t>
                              </w:r>
                              <w: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03" y="13606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849" w:rsidRPr="00AF1173" w:rsidRDefault="00722849" w:rsidP="00410F9A">
                              <w:pPr>
                                <w:pStyle w:val="1Char"/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 </w:t>
                              </w:r>
                              <w:r>
                                <w:t>Подпись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00" y="15088"/>
                            <a:ext cx="226" cy="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849" w:rsidRPr="00AF1173" w:rsidRDefault="00722849" w:rsidP="00410F9A">
                              <w:pPr>
                                <w:pStyle w:val="1Char"/>
                              </w:pPr>
                              <w:r>
                                <w:rPr>
                                  <w:lang w:val="en-US"/>
                                </w:rPr>
                                <w:t xml:space="preserve">    </w:t>
                              </w:r>
                              <w:r w:rsidRPr="00AF1173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11725"/>
                            <a:ext cx="228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849" w:rsidRPr="00AF1173" w:rsidRDefault="00722849" w:rsidP="00410F9A">
                              <w:pPr>
                                <w:pStyle w:val="1Char"/>
                              </w:pPr>
                              <w:r>
                                <w:rPr>
                                  <w:rStyle w:val="1CharChar1"/>
                                </w:rPr>
                                <w:t xml:space="preserve"> </w:t>
                              </w:r>
                              <w:r>
                                <w:rPr>
                                  <w:rStyle w:val="1CharChar1"/>
                                  <w:lang w:val="en-US"/>
                                </w:rPr>
                                <w:t xml:space="preserve"> </w:t>
                              </w:r>
                              <w:r w:rsidRPr="000A0053">
                                <w:rPr>
                                  <w:rStyle w:val="1CharChar1"/>
                                </w:rPr>
                                <w:t xml:space="preserve">Взам. инв. </w:t>
                              </w:r>
                              <w:r>
                                <w:t>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03" y="8761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849" w:rsidRPr="00AF1173" w:rsidRDefault="00722849" w:rsidP="00410F9A">
                              <w:pPr>
                                <w:pStyle w:val="1Char"/>
                              </w:pPr>
                              <w:r>
                                <w:rPr>
                                  <w:rStyle w:val="1CharChar1"/>
                                </w:rPr>
                                <w:t xml:space="preserve">     </w:t>
                              </w:r>
                              <w:r w:rsidRPr="000A0053">
                                <w:rPr>
                                  <w:rStyle w:val="1CharChar1"/>
                                </w:rPr>
                                <w:t xml:space="preserve">Подпись и </w:t>
                              </w:r>
                              <w:r>
                                <w:t>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42" name="Line 94"/>
                      <wps:cNvCnPr>
                        <a:cxnSpLocks noChangeShapeType="1"/>
                      </wps:cNvCnPr>
                      <wps:spPr bwMode="auto">
                        <a:xfrm flipH="1">
                          <a:off x="454" y="13264"/>
                          <a:ext cx="6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57EF9C1" id="Group 82" o:spid="_x0000_s1026" style="position:absolute;left:0;text-align:left;margin-left:-34pt;margin-top:11.35pt;width:553pt;height:798pt;z-index:251655168" coordorigin="454,454" coordsize="11060,1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">
              <v:rect id="Rectangle 83" o:spid="_x0000_s1027" style="position:absolute;left:1134;top:454;width:10380;height:15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YMMUA&#10;AADbAAAADwAAAGRycy9kb3ducmV2LnhtbESPQWvCQBSE7wX/w/KE3uomsa0luooGCgV7MRW0t0f2&#10;mQSzb0N2q6m/3hUEj8PMfMPMFr1pxIk6V1tWEI8iEMSF1TWXCrY/ny8fIJxH1thYJgX/5GAxHzzN&#10;MNX2zBs65b4UAcIuRQWV920qpSsqMuhGtiUO3sF2Bn2QXSl1h+cAN41MouhdGqw5LFTYUlZRccz/&#10;jILN22r5u5+Md+YSrfPX7NskWZwo9Tzsl1MQnnr/CN/bX1rBOIbbl/A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dgwxQAAANsAAAAPAAAAAAAAAAAAAAAAAJgCAABkcnMv&#10;ZG93bnJldi54bWxQSwUGAAAAAAQABAD1AAAAigMAAAAA&#10;" filled="f" strokeweight="2.25pt"/>
              <v:rect id="Rectangle 84" o:spid="_x0000_s1028" style="position:absolute;left:454;top:8108;width:680;height:8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GR8UA&#10;AADbAAAADwAAAGRycy9kb3ducmV2LnhtbESPQWvCQBSE74L/YXmF3nRjtLZEV9FAoWAvxoL29sg+&#10;k9Ds25DdavTXu4LgcZiZb5j5sjO1OFHrKssKRsMIBHFudcWFgp/d5+ADhPPIGmvLpOBCDpaLfm+O&#10;ibZn3tIp84UIEHYJKii9bxIpXV6SQTe0DXHwjrY16INsC6lbPAe4qWUcRVNpsOKwUGJDaUn5X/Zv&#10;FGzf1qvfw/t4b67RJpuk3yZOR7FSry/dagbCU+ef4Uf7SysYx3D/E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0ZHxQAAANsAAAAPAAAAAAAAAAAAAAAAAJgCAABkcnMv&#10;ZG93bnJldi54bWxQSwUGAAAAAAQABAD1AAAAigMAAAAA&#10;" filled="f" strokeweight="2.25pt"/>
              <v:group id="Group 85" o:spid="_x0000_s1029" style="position:absolute;left:454;top:8471;width:680;height:7694" coordorigin="444,8761" coordsize="680,7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line id="Line 86" o:spid="_x0000_s1030" style="position:absolute;flip:x;visibility:visible;mso-wrap-style:square" from="444,15102" to="1124,15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kxI8cAAADbAAAADwAAAGRycy9kb3ducmV2LnhtbESPT2vCQBDF7wW/wzJCL6Ib21BLdBVR&#10;6x8QodpDj2N2TILZ2ZBdNX57Vyj0+Hjzfm/eaNKYUlypdoVlBf1eBII4tbrgTMHP4av7CcJ5ZI2l&#10;ZVJwJweTcetlhIm2N/6m695nIkDYJagg975KpHRpTgZdz1bEwTvZ2qAPss6krvEW4KaUb1H0IQ0W&#10;HBpyrGiWU3reX0x4Yx4fNvfjajnYLWbp9rSJO9H6V6nXdjMdgvDU+P/jv/RaK3iP4bklAECO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TEjxwAAANsAAAAPAAAAAAAA&#10;AAAAAAAAAKECAABkcnMvZG93bnJldi54bWxQSwUGAAAAAAQABAD5AAAAlQMAAAAA&#10;" strokeweight="2.25pt"/>
                <v:line id="Line 87" o:spid="_x0000_s1031" style="position:absolute;flip:x;visibility:visible;mso-wrap-style:square" from="444,11704" to="1124,11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WUuMcAAADbAAAADwAAAGRycy9kb3ducmV2LnhtbESPT2vCQBDF74LfYZlCL6IbW7WSuorY&#10;+g9EqHrocZodk2B2NmRXjd++KwgeH2/e780bTWpTiAtVLresoNuJQBAnVuecKjjs5+0hCOeRNRaW&#10;ScGNHEzGzcYIY22v/EOXnU9FgLCLUUHmfRlL6ZKMDLqOLYmDd7SVQR9klUpd4TXATSHfomggDeYc&#10;GjIsaZZRctqdTXjjq7df3/6Wi4/t9yzZHNe9VrT6Ver1pZ5+gvBU++fxI73SCt77cN8SACDH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9ZS4xwAAANsAAAAPAAAAAAAA&#10;AAAAAAAAAKECAABkcnMvZG93bnJldi54bWxQSwUGAAAAAAQABAD5AAAAlQMAAAAA&#10;" strokeweight="2.25pt"/>
                <v:line id="Line 88" o:spid="_x0000_s1032" style="position:absolute;flip:x;visibility:visible;mso-wrap-style:square" from="444,10286" to="1124,1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cKz8cAAADbAAAADwAAAGRycy9kb3ducmV2LnhtbESPzWoCQRCE7wHfYWghF4mzGjGy7iii&#10;SVSQQNSDx3an9wd3epadia5vnwkIORbV9VVXMm9NJa7UuNKygkE/AkGcWl1yruB4+HiZgHAeWWNl&#10;mRTcycF81nlKMNb2xt903ftcBAi7GBUU3texlC4tyKDr25o4eJltDPogm1zqBm8Bbio5jKKxNFhy&#10;aCiwpmVB6WX/Y8Ibq9Fhez+vP9++3pfpLtuOetHmpNRzt11MQXhq/f/xI73RCl7H8LclAE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JwrPxwAAANsAAAAPAAAAAAAA&#10;AAAAAAAAAKECAABkcnMvZG93bnJldi54bWxQSwUGAAAAAAQABAD5AAAAlQMAAAAA&#10;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9" o:spid="_x0000_s1033" type="#_x0000_t202" style="position:absolute;left:501;top:10357;width:171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7yvcIA&#10;AADbAAAADwAAAGRycy9kb3ducmV2LnhtbESP3YrCMBSE7xd8h3AE79bULVulGmUpiHsl+PMAh+bY&#10;FJuT2kRb394sLHg5zMw3zGoz2EY8qPO1YwWzaQKCuHS65krB+bT9XIDwAVlj45gUPMnDZj36WGGu&#10;Xc8HehxDJSKEfY4KTAhtLqUvDVn0U9cSR+/iOoshyq6SusM+wm0jv5IkkxZrjgsGWyoMldfj3SrY&#10;P6XpU/t9Losi22fpbYvXXaPUZDz8LEEEGsI7/N/+1QrSOfx9i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vK9wgAAANsAAAAPAAAAAAAAAAAAAAAAAJgCAABkcnMvZG93&#10;bnJldi54bWxQSwUGAAAAAAQABAD1AAAAhwMAAAAA&#10;" filled="f" stroked="f">
                  <v:textbox style="layout-flow:vertical;mso-layout-flow-alt:bottom-to-top" inset="0,0,0,0">
                    <w:txbxContent>
                      <w:p w:rsidR="00722849" w:rsidRPr="00AF1173" w:rsidRDefault="00722849" w:rsidP="00410F9A">
                        <w:pPr>
                          <w:pStyle w:val="1Char"/>
                        </w:pPr>
                        <w:r>
                          <w:rPr>
                            <w:lang w:val="en-US"/>
                          </w:rPr>
                          <w:t xml:space="preserve">   </w:t>
                        </w:r>
                        <w:r>
                          <w:t>Инв. № дубл.</w:t>
                        </w:r>
                      </w:p>
                    </w:txbxContent>
                  </v:textbox>
                </v:shape>
                <v:shape id="Text Box 90" o:spid="_x0000_s1034" type="#_x0000_t202" style="position:absolute;left:503;top:136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mz78A&#10;AADbAAAADwAAAGRycy9kb3ducmV2LnhtbERPy4rCMBTdC/MP4Q7MTtOxWKSaFimIsxJ8fMCluTbF&#10;5qY2GVv/frIYcHk472052U48afCtYwXfiwQEce10y42C62U/X4PwAVlj55gUvMhDWXzMtphrN/KJ&#10;nufQiBjCPkcFJoQ+l9LXhiz6heuJI3dzg8UQ4dBIPeAYw20nl0mSSYstxwaDPVWG6vv51yo4vqQZ&#10;U7u61lWVHbP0scf7oVPq63PabUAEmsJb/O/+0QrSODZ+iT9AF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UWbPvwAAANsAAAAPAAAAAAAAAAAAAAAAAJgCAABkcnMvZG93bnJl&#10;di54bWxQSwUGAAAAAAQABAD1AAAAhAMAAAAA&#10;" filled="f" stroked="f">
                  <v:textbox style="layout-flow:vertical;mso-layout-flow-alt:bottom-to-top" inset="0,0,0,0">
                    <w:txbxContent>
                      <w:p w:rsidR="00722849" w:rsidRPr="00AF1173" w:rsidRDefault="00722849" w:rsidP="00410F9A">
                        <w:pPr>
                          <w:pStyle w:val="1Char"/>
                        </w:pPr>
                        <w:r>
                          <w:rPr>
                            <w:lang w:val="en-US"/>
                          </w:rPr>
                          <w:t xml:space="preserve">       </w:t>
                        </w:r>
                        <w:r>
                          <w:t>Подпись и дата</w:t>
                        </w:r>
                      </w:p>
                    </w:txbxContent>
                  </v:textbox>
                </v:shape>
                <v:shape id="Text Box 91" o:spid="_x0000_s1035" type="#_x0000_t202" style="position:absolute;left:500;top:15088;width:226;height:1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DVMIA&#10;AADbAAAADwAAAGRycy9kb3ducmV2LnhtbESP3YrCMBSE7xd8h3AE79bULVu0GmUpiHsl+PMAh+bY&#10;FJuT2kRb394sLHg5zMw3zGoz2EY8qPO1YwWzaQKCuHS65krB+bT9nIPwAVlj45gUPMnDZj36WGGu&#10;Xc8HehxDJSKEfY4KTAhtLqUvDVn0U9cSR+/iOoshyq6SusM+wm0jv5IkkxZrjgsGWyoMldfj3SrY&#10;P6XpU/t9Losi22fpbYvXXaPUZDz8LEEEGsI7/N/+1QrSBfx9i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cNUwgAAANsAAAAPAAAAAAAAAAAAAAAAAJgCAABkcnMvZG93&#10;bnJldi54bWxQSwUGAAAAAAQABAD1AAAAhwMAAAAA&#10;" filled="f" stroked="f">
                  <v:textbox style="layout-flow:vertical;mso-layout-flow-alt:bottom-to-top" inset="0,0,0,0">
                    <w:txbxContent>
                      <w:p w:rsidR="00722849" w:rsidRPr="00AF1173" w:rsidRDefault="00722849" w:rsidP="00410F9A">
                        <w:pPr>
                          <w:pStyle w:val="1Char"/>
                        </w:pPr>
                        <w:r>
                          <w:rPr>
                            <w:lang w:val="en-US"/>
                          </w:rPr>
                          <w:t xml:space="preserve">    </w:t>
                        </w:r>
                        <w:r w:rsidRPr="00AF1173">
                          <w:t>Инв. № подл.</w:t>
                        </w:r>
                      </w:p>
                    </w:txbxContent>
                  </v:textbox>
                </v:shape>
                <v:shape id="Text Box 92" o:spid="_x0000_s1036" type="#_x0000_t202" style="position:absolute;left:501;top:11725;width:228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ZtL8A&#10;AADbAAAADwAAAGRycy9kb3ducmV2LnhtbERPy4rCMBTdC/MP4Qqz09RXkU6jSEGcleDjAy7Nnaa0&#10;uek00da/nywGXB7OO9+PthVP6n3tWMFinoAgLp2uuVJwvx1nWxA+IGtsHZOCF3nY7z4mOWbaDXyh&#10;5zVUIoawz1CBCaHLpPSlIYt+7jriyP243mKIsK+k7nGI4baVyyRJpcWaY4PBjgpDZXN9WAXnlzTD&#10;ym7uZVGk53T1e8Tm1Cr1OR0PXyACjeEt/nd/awXruD5+iT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IRm0vwAAANsAAAAPAAAAAAAAAAAAAAAAAJgCAABkcnMvZG93bnJl&#10;di54bWxQSwUGAAAAAAQABAD1AAAAhAMAAAAA&#10;" filled="f" stroked="f">
                  <v:textbox style="layout-flow:vertical;mso-layout-flow-alt:bottom-to-top" inset="0,0,0,0">
                    <w:txbxContent>
                      <w:p w:rsidR="00722849" w:rsidRPr="00AF1173" w:rsidRDefault="00722849" w:rsidP="00410F9A">
                        <w:pPr>
                          <w:pStyle w:val="1Char"/>
                        </w:pPr>
                        <w:r>
                          <w:rPr>
                            <w:rStyle w:val="1CharChar1"/>
                          </w:rPr>
                          <w:t xml:space="preserve"> </w:t>
                        </w:r>
                        <w:r>
                          <w:rPr>
                            <w:rStyle w:val="1CharChar1"/>
                            <w:lang w:val="en-US"/>
                          </w:rPr>
                          <w:t xml:space="preserve"> </w:t>
                        </w:r>
                        <w:r w:rsidRPr="000A0053">
                          <w:rPr>
                            <w:rStyle w:val="1CharChar1"/>
                          </w:rPr>
                          <w:t xml:space="preserve">Взам. инв. </w:t>
                        </w:r>
                        <w:r>
                          <w:t>№</w:t>
                        </w:r>
                      </w:p>
                    </w:txbxContent>
                  </v:textbox>
                </v:shape>
                <v:shape id="Text Box 93" o:spid="_x0000_s1037" type="#_x0000_t202" style="position:absolute;left:503;top:876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28L8IA&#10;AADbAAAADwAAAGRycy9kb3ducmV2LnhtbESP0YrCMBRE3wX/IVzBN01d3SLVKEtB9ElY7QdcmmtT&#10;bG66TdbWvzfCwj4OM3OG2e4H24gHdb52rGAxT0AQl07XXCkorofZGoQPyBobx6TgSR72u/Foi5l2&#10;PX/T4xIqESHsM1RgQmgzKX1pyKKfu5Y4ejfXWQxRdpXUHfYRbhv5kSSptFhzXDDYUm6ovF9+rYLz&#10;U5p+aT+LMs/Tc7r8OeD92Cg1nQxfGxCBhvAf/muftILVAt5f4g+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bbwvwgAAANsAAAAPAAAAAAAAAAAAAAAAAJgCAABkcnMvZG93&#10;bnJldi54bWxQSwUGAAAAAAQABAD1AAAAhwMAAAAA&#10;" filled="f" stroked="f">
                  <v:textbox style="layout-flow:vertical;mso-layout-flow-alt:bottom-to-top" inset="0,0,0,0">
                    <w:txbxContent>
                      <w:p w:rsidR="00722849" w:rsidRPr="00AF1173" w:rsidRDefault="00722849" w:rsidP="00410F9A">
                        <w:pPr>
                          <w:pStyle w:val="1Char"/>
                        </w:pPr>
                        <w:r>
                          <w:rPr>
                            <w:rStyle w:val="1CharChar1"/>
                          </w:rPr>
                          <w:t xml:space="preserve">     </w:t>
                        </w:r>
                        <w:r w:rsidRPr="000A0053">
                          <w:rPr>
                            <w:rStyle w:val="1CharChar1"/>
                          </w:rPr>
                          <w:t xml:space="preserve">Подпись и </w:t>
                        </w:r>
                        <w:r>
                          <w:t>дата</w:t>
                        </w:r>
                      </w:p>
                    </w:txbxContent>
                  </v:textbox>
                </v:shape>
              </v:group>
              <v:line id="Line 94" o:spid="_x0000_s1038" style="position:absolute;flip:x;visibility:visible;mso-wrap-style:square" from="454,13264" to="1134,1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p/scYAAADbAAAADwAAAGRycy9kb3ducmV2LnhtbESPT2vCQBDF70K/wzIFL6IbJViJrlL8&#10;0yqUQtWDxzE7JqHZ2ZBdNX57VxA8Pt6835s3mTWmFBeqXWFZQb8XgSBOrS44U7DfrbojEM4jaywt&#10;k4IbOZhN31oTTLS98h9dtj4TAcIuQQW591UipUtzMuh6tiIO3snWBn2QdSZ1jdcAN6UcRNFQGiw4&#10;NORY0Tyn9H97NuGNRbzb3I7fXx+/y3n6c9rEnWh9UKr93nyOQXhq/Ov4mV5rBfEAHlsCA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af7HGAAAA2wAAAA8AAAAAAAAA&#10;AAAAAAAAoQIAAGRycy9kb3ducmV2LnhtbFBLBQYAAAAABAAEAPkAAACUAwAAAAA=&#10;" strokeweight="2.25pt"/>
            </v:group>
          </w:pict>
        </mc:Fallback>
      </mc:AlternateContent>
    </w:r>
    <w:r w:rsidR="00722849" w:rsidRPr="00087412">
      <w:rPr>
        <w:rFonts w:ascii="Arial" w:hAnsi="Arial" w:cs="Arial"/>
        <w:b/>
        <w:szCs w:val="16"/>
      </w:rPr>
      <w:t>Форма  ГОСТ  2.105-95</w:t>
    </w:r>
    <w:r>
      <w:rPr>
        <w:rFonts w:ascii="Arial" w:hAnsi="Arial" w:cs="Arial"/>
        <w:b/>
        <w:noProof/>
        <w:snapToGrid/>
        <w:lang w:eastAsia="ru-RU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661036D" wp14:editId="62CD5520">
              <wp:simplePos x="0" y="0"/>
              <wp:positionH relativeFrom="column">
                <wp:posOffset>-438150</wp:posOffset>
              </wp:positionH>
              <wp:positionV relativeFrom="page">
                <wp:posOffset>5148580</wp:posOffset>
              </wp:positionV>
              <wp:extent cx="180975" cy="5274310"/>
              <wp:effectExtent l="0" t="0" r="28575" b="21590"/>
              <wp:wrapNone/>
              <wp:docPr id="29" name="Rectangl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975" cy="5274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FAE1EC6" id="Rectangle 81" o:spid="_x0000_s1026" style="position:absolute;margin-left:-34.5pt;margin-top:405.4pt;width:14.25pt;height:415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">
              <w10:wrap anchory="page"/>
            </v:rect>
          </w:pict>
        </mc:Fallback>
      </mc:AlternateContent>
    </w:r>
  </w:p>
  <w:p w:rsidR="00722849" w:rsidRDefault="00722849" w:rsidP="00410F9A">
    <w:pPr>
      <w:pStyle w:val="a8"/>
      <w:ind w:right="166"/>
      <w:jc w:val="right"/>
      <w:rPr>
        <w:rFonts w:cs="Arial"/>
        <w:b/>
        <w:szCs w:val="16"/>
      </w:rPr>
    </w:pPr>
  </w:p>
  <w:p w:rsidR="00722849" w:rsidRDefault="00722849" w:rsidP="00410F9A">
    <w:pPr>
      <w:pStyle w:val="a8"/>
      <w:ind w:right="166"/>
      <w:jc w:val="right"/>
      <w:rPr>
        <w:rFonts w:cs="Arial"/>
        <w:b/>
        <w:szCs w:val="16"/>
      </w:rPr>
    </w:pPr>
  </w:p>
  <w:p w:rsidR="00722849" w:rsidRDefault="00722849" w:rsidP="00410F9A">
    <w:pPr>
      <w:pStyle w:val="a8"/>
      <w:ind w:right="166"/>
      <w:jc w:val="right"/>
      <w:rPr>
        <w:rFonts w:cs="Arial"/>
        <w:b/>
        <w:szCs w:val="16"/>
      </w:rPr>
    </w:pPr>
  </w:p>
  <w:p w:rsidR="00722849" w:rsidRDefault="00722849" w:rsidP="00410F9A">
    <w:pPr>
      <w:pStyle w:val="a8"/>
      <w:ind w:right="166"/>
      <w:jc w:val="right"/>
      <w:rPr>
        <w:rFonts w:cs="Arial"/>
        <w:b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849" w:rsidRPr="00087412" w:rsidRDefault="00722849" w:rsidP="001A397B">
    <w:pPr>
      <w:pStyle w:val="a8"/>
      <w:ind w:right="166"/>
      <w:jc w:val="right"/>
      <w:rPr>
        <w:rFonts w:ascii="Arial" w:hAnsi="Arial" w:cs="Arial"/>
        <w:b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849" w:rsidRDefault="00722849"/>
  <w:p w:rsidR="00722849" w:rsidRDefault="0072284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849" w:rsidRPr="00665469" w:rsidRDefault="00722849" w:rsidP="00710B0D">
    <w:pPr>
      <w:pStyle w:val="a8"/>
      <w:jc w:val="center"/>
      <w:rPr>
        <w:rStyle w:val="ac"/>
      </w:rPr>
    </w:pPr>
    <w:r w:rsidRPr="00665469">
      <w:rPr>
        <w:rStyle w:val="ac"/>
      </w:rPr>
      <w:fldChar w:fldCharType="begin"/>
    </w:r>
    <w:r w:rsidRPr="00665469">
      <w:rPr>
        <w:rStyle w:val="ac"/>
      </w:rPr>
      <w:instrText xml:space="preserve"> PAGE </w:instrText>
    </w:r>
    <w:r w:rsidRPr="00665469">
      <w:rPr>
        <w:rStyle w:val="ac"/>
      </w:rPr>
      <w:fldChar w:fldCharType="separate"/>
    </w:r>
    <w:r w:rsidR="00686997">
      <w:rPr>
        <w:rStyle w:val="ac"/>
        <w:noProof/>
      </w:rPr>
      <w:t>52</w:t>
    </w:r>
    <w:r w:rsidRPr="00665469">
      <w:rPr>
        <w:rStyle w:val="ac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849" w:rsidRPr="00710B0D" w:rsidRDefault="00722849" w:rsidP="00710B0D">
    <w:pPr>
      <w:pStyle w:val="a8"/>
      <w:jc w:val="center"/>
      <w:rPr>
        <w:rStyle w:val="ac"/>
        <w:i/>
        <w:sz w:val="24"/>
        <w:szCs w:val="24"/>
      </w:rPr>
    </w:pPr>
    <w:r w:rsidRPr="00710B0D">
      <w:rPr>
        <w:rStyle w:val="ac"/>
        <w:i/>
        <w:sz w:val="24"/>
        <w:szCs w:val="24"/>
      </w:rPr>
      <w:fldChar w:fldCharType="begin"/>
    </w:r>
    <w:r w:rsidRPr="00710B0D">
      <w:rPr>
        <w:rStyle w:val="ac"/>
        <w:i/>
        <w:sz w:val="24"/>
        <w:szCs w:val="24"/>
      </w:rPr>
      <w:instrText xml:space="preserve"> PAGE </w:instrText>
    </w:r>
    <w:r w:rsidRPr="00710B0D">
      <w:rPr>
        <w:rStyle w:val="ac"/>
        <w:i/>
        <w:sz w:val="24"/>
        <w:szCs w:val="24"/>
      </w:rPr>
      <w:fldChar w:fldCharType="separate"/>
    </w:r>
    <w:r>
      <w:rPr>
        <w:rStyle w:val="ac"/>
        <w:i/>
        <w:noProof/>
        <w:sz w:val="24"/>
        <w:szCs w:val="24"/>
      </w:rPr>
      <w:t>2</w:t>
    </w:r>
    <w:r w:rsidRPr="00710B0D">
      <w:rPr>
        <w:rStyle w:val="ac"/>
        <w:i/>
        <w:sz w:val="24"/>
        <w:szCs w:val="24"/>
      </w:rPr>
      <w:fldChar w:fldCharType="end"/>
    </w:r>
  </w:p>
  <w:p w:rsidR="00722849" w:rsidRPr="00710B0D" w:rsidRDefault="008D6ED2" w:rsidP="00710B0D">
    <w:pPr>
      <w:pStyle w:val="a8"/>
      <w:jc w:val="right"/>
      <w:rPr>
        <w:i/>
        <w:sz w:val="24"/>
        <w:szCs w:val="24"/>
      </w:rPr>
    </w:pPr>
    <w:fldSimple w:instr=" DOCPROPERTY  &quot;Код документа&quot;  \* MERGEFORMAT ">
      <w:r w:rsidR="00722849">
        <w:rPr>
          <w:rStyle w:val="ac"/>
          <w:i/>
          <w:sz w:val="24"/>
          <w:szCs w:val="24"/>
        </w:rPr>
        <w:t>Код документа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FA2B85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3920DF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BE4E3A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C6C87034"/>
    <w:lvl w:ilvl="0">
      <w:start w:val="1"/>
      <w:numFmt w:val="bullet"/>
      <w:pStyle w:val="50"/>
      <w:lvlText w:val=""/>
      <w:lvlJc w:val="left"/>
      <w:pPr>
        <w:tabs>
          <w:tab w:val="num" w:pos="2506"/>
        </w:tabs>
        <w:ind w:left="2506" w:hanging="357"/>
      </w:pPr>
      <w:rPr>
        <w:rFonts w:ascii="Symbol" w:hAnsi="Symbol" w:hint="default"/>
        <w:b w:val="0"/>
        <w:i w:val="0"/>
        <w:color w:val="auto"/>
        <w:spacing w:val="20"/>
        <w:w w:val="100"/>
        <w:kern w:val="0"/>
        <w:position w:val="0"/>
        <w:sz w:val="18"/>
        <w:szCs w:val="18"/>
        <w:u w:val="none"/>
        <w:effect w:val="none"/>
      </w:rPr>
    </w:lvl>
  </w:abstractNum>
  <w:abstractNum w:abstractNumId="4">
    <w:nsid w:val="FFFFFF81"/>
    <w:multiLevelType w:val="singleLevel"/>
    <w:tmpl w:val="BB82125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067AED7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9"/>
    <w:multiLevelType w:val="singleLevel"/>
    <w:tmpl w:val="F6FCACB4"/>
    <w:lvl w:ilvl="0">
      <w:start w:val="1"/>
      <w:numFmt w:val="bullet"/>
      <w:pStyle w:val="a"/>
      <w:lvlText w:val=""/>
      <w:lvlJc w:val="left"/>
      <w:pPr>
        <w:tabs>
          <w:tab w:val="num" w:pos="1077"/>
        </w:tabs>
        <w:ind w:left="0" w:firstLine="720"/>
      </w:pPr>
      <w:rPr>
        <w:rFonts w:ascii="Symbol" w:hAnsi="Symbol" w:hint="default"/>
        <w:b w:val="0"/>
        <w:i w:val="0"/>
        <w:color w:val="auto"/>
        <w:sz w:val="24"/>
        <w:szCs w:val="24"/>
        <w:u w:val="none"/>
      </w:rPr>
    </w:lvl>
  </w:abstractNum>
  <w:abstractNum w:abstractNumId="7">
    <w:nsid w:val="0012555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00253F3A"/>
    <w:multiLevelType w:val="hybridMultilevel"/>
    <w:tmpl w:val="A6CC7470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>
    <w:nsid w:val="00404147"/>
    <w:multiLevelType w:val="hybridMultilevel"/>
    <w:tmpl w:val="0EF04EA2"/>
    <w:lvl w:ilvl="0" w:tplc="35D0E03C">
      <w:start w:val="1"/>
      <w:numFmt w:val="decimal"/>
      <w:lvlText w:val="%1"/>
      <w:lvlJc w:val="right"/>
      <w:pPr>
        <w:ind w:left="720" w:hanging="4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B12EB9"/>
    <w:multiLevelType w:val="hybridMultilevel"/>
    <w:tmpl w:val="6326062E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>
    <w:nsid w:val="011F3E25"/>
    <w:multiLevelType w:val="hybridMultilevel"/>
    <w:tmpl w:val="925AE96A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>
    <w:nsid w:val="02517F70"/>
    <w:multiLevelType w:val="hybridMultilevel"/>
    <w:tmpl w:val="6EA4E276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>
    <w:nsid w:val="02DE2417"/>
    <w:multiLevelType w:val="hybridMultilevel"/>
    <w:tmpl w:val="6C4C3810"/>
    <w:lvl w:ilvl="0" w:tplc="D6F8A0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038F3570"/>
    <w:multiLevelType w:val="hybridMultilevel"/>
    <w:tmpl w:val="A6881F98"/>
    <w:lvl w:ilvl="0" w:tplc="6E040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05AC4598"/>
    <w:multiLevelType w:val="hybridMultilevel"/>
    <w:tmpl w:val="4FC0E12A"/>
    <w:lvl w:ilvl="0" w:tplc="726AB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65933A4"/>
    <w:multiLevelType w:val="hybridMultilevel"/>
    <w:tmpl w:val="92B6E350"/>
    <w:lvl w:ilvl="0" w:tplc="6E0402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07840DD7"/>
    <w:multiLevelType w:val="hybridMultilevel"/>
    <w:tmpl w:val="4A44A8DE"/>
    <w:lvl w:ilvl="0" w:tplc="6E04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91175CA"/>
    <w:multiLevelType w:val="hybridMultilevel"/>
    <w:tmpl w:val="509CE51E"/>
    <w:lvl w:ilvl="0" w:tplc="6E0402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0A075E15"/>
    <w:multiLevelType w:val="hybridMultilevel"/>
    <w:tmpl w:val="0BA63180"/>
    <w:lvl w:ilvl="0" w:tplc="FFFFFFFF"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0A0D37A3"/>
    <w:multiLevelType w:val="hybridMultilevel"/>
    <w:tmpl w:val="719AA5BA"/>
    <w:lvl w:ilvl="0" w:tplc="6E040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0BD3575F"/>
    <w:multiLevelType w:val="hybridMultilevel"/>
    <w:tmpl w:val="26D0708E"/>
    <w:lvl w:ilvl="0" w:tplc="6E04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C7D38EB"/>
    <w:multiLevelType w:val="hybridMultilevel"/>
    <w:tmpl w:val="E2187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D90039D"/>
    <w:multiLevelType w:val="hybridMultilevel"/>
    <w:tmpl w:val="4FC0E12A"/>
    <w:lvl w:ilvl="0" w:tplc="726AB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DA826B7"/>
    <w:multiLevelType w:val="hybridMultilevel"/>
    <w:tmpl w:val="4FC0E12A"/>
    <w:lvl w:ilvl="0" w:tplc="726AB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0EB978FF"/>
    <w:multiLevelType w:val="hybridMultilevel"/>
    <w:tmpl w:val="21C26F54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6">
    <w:nsid w:val="0EC13C7D"/>
    <w:multiLevelType w:val="hybridMultilevel"/>
    <w:tmpl w:val="B19E7666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7">
    <w:nsid w:val="104319F2"/>
    <w:multiLevelType w:val="multilevel"/>
    <w:tmpl w:val="22C0A66E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8">
    <w:nsid w:val="108A3309"/>
    <w:multiLevelType w:val="hybridMultilevel"/>
    <w:tmpl w:val="58AC2FB2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>
    <w:nsid w:val="1331725F"/>
    <w:multiLevelType w:val="hybridMultilevel"/>
    <w:tmpl w:val="D020F558"/>
    <w:lvl w:ilvl="0" w:tplc="F45E6CEA">
      <w:start w:val="1"/>
      <w:numFmt w:val="bullet"/>
      <w:pStyle w:val="TableListBullet2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142914E2"/>
    <w:multiLevelType w:val="hybridMultilevel"/>
    <w:tmpl w:val="9A16BF70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>
    <w:nsid w:val="1522696B"/>
    <w:multiLevelType w:val="hybridMultilevel"/>
    <w:tmpl w:val="C1B825FE"/>
    <w:lvl w:ilvl="0" w:tplc="9E00CD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6125927"/>
    <w:multiLevelType w:val="hybridMultilevel"/>
    <w:tmpl w:val="D26AAD3E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3">
    <w:nsid w:val="16C95D2A"/>
    <w:multiLevelType w:val="hybridMultilevel"/>
    <w:tmpl w:val="CEBA6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040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6CA6DBA"/>
    <w:multiLevelType w:val="hybridMultilevel"/>
    <w:tmpl w:val="847CF8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179F6572"/>
    <w:multiLevelType w:val="hybridMultilevel"/>
    <w:tmpl w:val="7A0EF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88F6AFD"/>
    <w:multiLevelType w:val="hybridMultilevel"/>
    <w:tmpl w:val="9386F5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18D0168F"/>
    <w:multiLevelType w:val="hybridMultilevel"/>
    <w:tmpl w:val="2E70CA68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8">
    <w:nsid w:val="19C3160F"/>
    <w:multiLevelType w:val="multilevel"/>
    <w:tmpl w:val="3E44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1A990732"/>
    <w:multiLevelType w:val="hybridMultilevel"/>
    <w:tmpl w:val="955C604C"/>
    <w:lvl w:ilvl="0" w:tplc="6E0402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1AC82D53"/>
    <w:multiLevelType w:val="hybridMultilevel"/>
    <w:tmpl w:val="4FC0E12A"/>
    <w:lvl w:ilvl="0" w:tplc="726AB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1D1D19F2"/>
    <w:multiLevelType w:val="hybridMultilevel"/>
    <w:tmpl w:val="4FC0E12A"/>
    <w:lvl w:ilvl="0" w:tplc="726AB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1E1830B2"/>
    <w:multiLevelType w:val="hybridMultilevel"/>
    <w:tmpl w:val="D63C4A02"/>
    <w:lvl w:ilvl="0" w:tplc="6E040284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3">
    <w:nsid w:val="1FD97105"/>
    <w:multiLevelType w:val="hybridMultilevel"/>
    <w:tmpl w:val="1D86E5D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20010DAC"/>
    <w:multiLevelType w:val="hybridMultilevel"/>
    <w:tmpl w:val="5998A020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5">
    <w:nsid w:val="20EE15BB"/>
    <w:multiLevelType w:val="hybridMultilevel"/>
    <w:tmpl w:val="C452122C"/>
    <w:lvl w:ilvl="0" w:tplc="6E0402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>
    <w:nsid w:val="21F02220"/>
    <w:multiLevelType w:val="hybridMultilevel"/>
    <w:tmpl w:val="CC4871C8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7">
    <w:nsid w:val="230522D8"/>
    <w:multiLevelType w:val="hybridMultilevel"/>
    <w:tmpl w:val="E55C931E"/>
    <w:lvl w:ilvl="0" w:tplc="D6F8A0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239A02BB"/>
    <w:multiLevelType w:val="hybridMultilevel"/>
    <w:tmpl w:val="26222940"/>
    <w:lvl w:ilvl="0" w:tplc="EC0042DA">
      <w:start w:val="1"/>
      <w:numFmt w:val="decimal"/>
      <w:lvlText w:val="%1)"/>
      <w:lvlJc w:val="left"/>
      <w:pPr>
        <w:ind w:left="914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>
    <w:nsid w:val="23D261C3"/>
    <w:multiLevelType w:val="hybridMultilevel"/>
    <w:tmpl w:val="4FC0E12A"/>
    <w:lvl w:ilvl="0" w:tplc="726AB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25E27FEB"/>
    <w:multiLevelType w:val="multilevel"/>
    <w:tmpl w:val="5EF077AA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72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3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2121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-2235" w:firstLine="720"/>
      </w:pPr>
      <w:rPr>
        <w:rFonts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-2235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-2201" w:firstLine="722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-2505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-2505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-2505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51">
    <w:nsid w:val="263A4360"/>
    <w:multiLevelType w:val="hybridMultilevel"/>
    <w:tmpl w:val="FC38AE7C"/>
    <w:lvl w:ilvl="0" w:tplc="E16A52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28FE6018"/>
    <w:multiLevelType w:val="hybridMultilevel"/>
    <w:tmpl w:val="9392EB7A"/>
    <w:lvl w:ilvl="0" w:tplc="6E040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29026F53"/>
    <w:multiLevelType w:val="multilevel"/>
    <w:tmpl w:val="BC50E5A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4">
    <w:nsid w:val="2C3C3ACD"/>
    <w:multiLevelType w:val="hybridMultilevel"/>
    <w:tmpl w:val="358CB0FC"/>
    <w:lvl w:ilvl="0" w:tplc="6E040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2CD46BD0"/>
    <w:multiLevelType w:val="hybridMultilevel"/>
    <w:tmpl w:val="D4A0839C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6">
    <w:nsid w:val="2CEA5668"/>
    <w:multiLevelType w:val="hybridMultilevel"/>
    <w:tmpl w:val="13A88A7A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7">
    <w:nsid w:val="2EDC7619"/>
    <w:multiLevelType w:val="hybridMultilevel"/>
    <w:tmpl w:val="EA5E94B0"/>
    <w:lvl w:ilvl="0" w:tplc="875C55A8"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30770061"/>
    <w:multiLevelType w:val="hybridMultilevel"/>
    <w:tmpl w:val="804C81BA"/>
    <w:lvl w:ilvl="0" w:tplc="6E04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2E24BA2"/>
    <w:multiLevelType w:val="hybridMultilevel"/>
    <w:tmpl w:val="8A8A6524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0">
    <w:nsid w:val="33CB1D6D"/>
    <w:multiLevelType w:val="hybridMultilevel"/>
    <w:tmpl w:val="4B74EE0E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1">
    <w:nsid w:val="33D41514"/>
    <w:multiLevelType w:val="hybridMultilevel"/>
    <w:tmpl w:val="4FC0E12A"/>
    <w:lvl w:ilvl="0" w:tplc="726AB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8041D3"/>
    <w:multiLevelType w:val="hybridMultilevel"/>
    <w:tmpl w:val="2102A4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35EB4122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4">
    <w:nsid w:val="365F11DC"/>
    <w:multiLevelType w:val="hybridMultilevel"/>
    <w:tmpl w:val="AD40F1CE"/>
    <w:lvl w:ilvl="0" w:tplc="6E0402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69D6706"/>
    <w:multiLevelType w:val="hybridMultilevel"/>
    <w:tmpl w:val="5F1E66FA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6">
    <w:nsid w:val="37E64049"/>
    <w:multiLevelType w:val="hybridMultilevel"/>
    <w:tmpl w:val="0798C6D0"/>
    <w:lvl w:ilvl="0" w:tplc="6E04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8281B22"/>
    <w:multiLevelType w:val="hybridMultilevel"/>
    <w:tmpl w:val="151ACC94"/>
    <w:lvl w:ilvl="0" w:tplc="6E04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86834D3"/>
    <w:multiLevelType w:val="hybridMultilevel"/>
    <w:tmpl w:val="9E8E54B4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9">
    <w:nsid w:val="3A8242D2"/>
    <w:multiLevelType w:val="hybridMultilevel"/>
    <w:tmpl w:val="5E2ADD8E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0">
    <w:nsid w:val="3B8A546A"/>
    <w:multiLevelType w:val="hybridMultilevel"/>
    <w:tmpl w:val="47783A9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>
    <w:nsid w:val="3FAF4CBA"/>
    <w:multiLevelType w:val="hybridMultilevel"/>
    <w:tmpl w:val="86A0367A"/>
    <w:lvl w:ilvl="0" w:tplc="6E040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>
    <w:nsid w:val="4143789E"/>
    <w:multiLevelType w:val="hybridMultilevel"/>
    <w:tmpl w:val="1A32667A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3">
    <w:nsid w:val="42C23DB0"/>
    <w:multiLevelType w:val="hybridMultilevel"/>
    <w:tmpl w:val="84C86004"/>
    <w:lvl w:ilvl="0" w:tplc="6E040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42E57EAD"/>
    <w:multiLevelType w:val="hybridMultilevel"/>
    <w:tmpl w:val="32B015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>
    <w:nsid w:val="43820568"/>
    <w:multiLevelType w:val="multilevel"/>
    <w:tmpl w:val="114043E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441C21F6"/>
    <w:multiLevelType w:val="hybridMultilevel"/>
    <w:tmpl w:val="14CE9A4A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7">
    <w:nsid w:val="446631A0"/>
    <w:multiLevelType w:val="multilevel"/>
    <w:tmpl w:val="F7FC0CCA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72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3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2121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-2235" w:firstLine="720"/>
      </w:pPr>
      <w:rPr>
        <w:rFonts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-2235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-2201" w:firstLine="722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-2505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-2505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-2505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78">
    <w:nsid w:val="453B2F67"/>
    <w:multiLevelType w:val="hybridMultilevel"/>
    <w:tmpl w:val="4FC0E12A"/>
    <w:lvl w:ilvl="0" w:tplc="726AB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46877E90"/>
    <w:multiLevelType w:val="hybridMultilevel"/>
    <w:tmpl w:val="424CB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040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AF028D5"/>
    <w:multiLevelType w:val="multilevel"/>
    <w:tmpl w:val="71E4962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1">
    <w:nsid w:val="4B623D83"/>
    <w:multiLevelType w:val="multilevel"/>
    <w:tmpl w:val="BCD03254"/>
    <w:lvl w:ilvl="0">
      <w:start w:val="1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/>
        <w:i w:val="0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840" w:firstLine="720"/>
      </w:pPr>
      <w:rPr>
        <w:rFonts w:ascii="Times New Roman" w:hAnsi="Times New Roman" w:hint="default"/>
        <w:b/>
        <w:i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/>
        <w:i w:val="0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/>
        <w:i w:val="0"/>
        <w:sz w:val="24"/>
        <w:szCs w:val="24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8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2" w:hanging="1582"/>
      </w:pPr>
      <w:rPr>
        <w:rFonts w:hint="default"/>
      </w:rPr>
    </w:lvl>
  </w:abstractNum>
  <w:abstractNum w:abstractNumId="82">
    <w:nsid w:val="4BC62C62"/>
    <w:multiLevelType w:val="hybridMultilevel"/>
    <w:tmpl w:val="C4D839FE"/>
    <w:lvl w:ilvl="0" w:tplc="6E040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>
    <w:nsid w:val="4DAC7DE9"/>
    <w:multiLevelType w:val="hybridMultilevel"/>
    <w:tmpl w:val="3DDC8372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4">
    <w:nsid w:val="4DAD2634"/>
    <w:multiLevelType w:val="hybridMultilevel"/>
    <w:tmpl w:val="BE626196"/>
    <w:lvl w:ilvl="0" w:tplc="6E040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>
    <w:nsid w:val="4EA14050"/>
    <w:multiLevelType w:val="hybridMultilevel"/>
    <w:tmpl w:val="0322ACC8"/>
    <w:lvl w:ilvl="0" w:tplc="6E0402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6">
    <w:nsid w:val="4F04160D"/>
    <w:multiLevelType w:val="hybridMultilevel"/>
    <w:tmpl w:val="38EAB45C"/>
    <w:lvl w:ilvl="0" w:tplc="D6F8A0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>
    <w:nsid w:val="4F180C00"/>
    <w:multiLevelType w:val="multilevel"/>
    <w:tmpl w:val="DF44D8F8"/>
    <w:lvl w:ilvl="0">
      <w:start w:val="1"/>
      <w:numFmt w:val="decimal"/>
      <w:pStyle w:val="a0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8">
    <w:nsid w:val="512B2485"/>
    <w:multiLevelType w:val="hybridMultilevel"/>
    <w:tmpl w:val="9A9AB028"/>
    <w:lvl w:ilvl="0" w:tplc="6E0402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9">
    <w:nsid w:val="51346C74"/>
    <w:multiLevelType w:val="hybridMultilevel"/>
    <w:tmpl w:val="E3D28BD8"/>
    <w:lvl w:ilvl="0" w:tplc="6E0402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0">
    <w:nsid w:val="5333036F"/>
    <w:multiLevelType w:val="multilevel"/>
    <w:tmpl w:val="71E4962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1">
    <w:nsid w:val="553A578C"/>
    <w:multiLevelType w:val="hybridMultilevel"/>
    <w:tmpl w:val="C8A03CB6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2">
    <w:nsid w:val="5568460E"/>
    <w:multiLevelType w:val="hybridMultilevel"/>
    <w:tmpl w:val="6644AF44"/>
    <w:lvl w:ilvl="0" w:tplc="F3DA805A">
      <w:start w:val="1"/>
      <w:numFmt w:val="bullet"/>
      <w:pStyle w:val="TableListBullet"/>
      <w:lvlText w:val="-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56F83B5A"/>
    <w:multiLevelType w:val="hybridMultilevel"/>
    <w:tmpl w:val="4342889C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4">
    <w:nsid w:val="58A746C5"/>
    <w:multiLevelType w:val="hybridMultilevel"/>
    <w:tmpl w:val="7B96BC84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5">
    <w:nsid w:val="59B832C1"/>
    <w:multiLevelType w:val="hybridMultilevel"/>
    <w:tmpl w:val="9E0A5EDC"/>
    <w:lvl w:ilvl="0" w:tplc="6E040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>
    <w:nsid w:val="5BFC0FAD"/>
    <w:multiLevelType w:val="hybridMultilevel"/>
    <w:tmpl w:val="3086DDF6"/>
    <w:lvl w:ilvl="0" w:tplc="6E04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F842286"/>
    <w:multiLevelType w:val="hybridMultilevel"/>
    <w:tmpl w:val="648E2D3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>
    <w:nsid w:val="60014971"/>
    <w:multiLevelType w:val="multilevel"/>
    <w:tmpl w:val="86E81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9">
    <w:nsid w:val="62BA39D5"/>
    <w:multiLevelType w:val="hybridMultilevel"/>
    <w:tmpl w:val="D116DD82"/>
    <w:lvl w:ilvl="0" w:tplc="6E040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0">
    <w:nsid w:val="62D00B47"/>
    <w:multiLevelType w:val="hybridMultilevel"/>
    <w:tmpl w:val="9648E36A"/>
    <w:lvl w:ilvl="0" w:tplc="D6F8A0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1">
    <w:nsid w:val="63F73A83"/>
    <w:multiLevelType w:val="hybridMultilevel"/>
    <w:tmpl w:val="DCD0CC36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2">
    <w:nsid w:val="641711E9"/>
    <w:multiLevelType w:val="hybridMultilevel"/>
    <w:tmpl w:val="63EE0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9827654"/>
    <w:multiLevelType w:val="hybridMultilevel"/>
    <w:tmpl w:val="A5FC3426"/>
    <w:lvl w:ilvl="0" w:tplc="6E0402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4">
    <w:nsid w:val="69BB6D11"/>
    <w:multiLevelType w:val="multilevel"/>
    <w:tmpl w:val="D45086AC"/>
    <w:lvl w:ilvl="0">
      <w:start w:val="1"/>
      <w:numFmt w:val="decimal"/>
      <w:pStyle w:val="a1"/>
      <w:lvlText w:val="%1)"/>
      <w:lvlJc w:val="left"/>
      <w:pPr>
        <w:tabs>
          <w:tab w:val="num" w:pos="1077"/>
        </w:tabs>
        <w:ind w:left="0" w:firstLine="72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russianLower"/>
      <w:pStyle w:val="2"/>
      <w:lvlText w:val="%2)"/>
      <w:lvlJc w:val="left"/>
      <w:pPr>
        <w:tabs>
          <w:tab w:val="num" w:pos="1440"/>
        </w:tabs>
        <w:ind w:left="1440" w:hanging="363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2121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-2235" w:firstLine="720"/>
      </w:pPr>
      <w:rPr>
        <w:rFonts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-2235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-2201" w:firstLine="722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-2505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-2505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-2505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05">
    <w:nsid w:val="6A3A6ECE"/>
    <w:multiLevelType w:val="multilevel"/>
    <w:tmpl w:val="02E0C08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 w:firstLine="0"/>
      </w:pPr>
      <w:rPr>
        <w:rFonts w:ascii="Times New Roman" w:hAnsi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0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0" w:firstLine="720"/>
      </w:pPr>
      <w:rPr>
        <w:rFonts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0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0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106">
    <w:nsid w:val="6AC85A02"/>
    <w:multiLevelType w:val="multilevel"/>
    <w:tmpl w:val="6494173C"/>
    <w:lvl w:ilvl="0">
      <w:start w:val="1"/>
      <w:numFmt w:val="decimal"/>
      <w:pStyle w:val="1"/>
      <w:suff w:val="space"/>
      <w:lvlText w:val="%1"/>
      <w:lvlJc w:val="left"/>
      <w:pPr>
        <w:ind w:left="720" w:firstLine="0"/>
      </w:pPr>
      <w:rPr>
        <w:rFonts w:hint="default"/>
        <w:b/>
        <w:i w:val="0"/>
        <w:color w:val="auto"/>
        <w:sz w:val="32"/>
        <w:szCs w:val="32"/>
        <w:u w:val="none"/>
      </w:rPr>
    </w:lvl>
    <w:lvl w:ilvl="1">
      <w:start w:val="1"/>
      <w:numFmt w:val="decimal"/>
      <w:pStyle w:val="20"/>
      <w:suff w:val="space"/>
      <w:lvlText w:val="%1.%2"/>
      <w:lvlJc w:val="left"/>
      <w:pPr>
        <w:ind w:left="415" w:firstLine="720"/>
      </w:pPr>
      <w:rPr>
        <w:rFonts w:hint="default"/>
        <w:b/>
        <w:i w:val="0"/>
        <w:color w:val="auto"/>
        <w:sz w:val="28"/>
        <w:szCs w:val="28"/>
        <w:u w:val="none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720"/>
      </w:pPr>
      <w:rPr>
        <w:rFonts w:hint="default"/>
        <w:b/>
        <w:i w:val="0"/>
        <w:color w:val="auto"/>
        <w:sz w:val="26"/>
        <w:szCs w:val="26"/>
        <w:u w:val="none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/>
        <w:i w:val="0"/>
        <w:color w:val="auto"/>
        <w:sz w:val="24"/>
        <w:szCs w:val="24"/>
        <w:u w:val="none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07">
    <w:nsid w:val="6D176859"/>
    <w:multiLevelType w:val="hybridMultilevel"/>
    <w:tmpl w:val="F998C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F247E68"/>
    <w:multiLevelType w:val="hybridMultilevel"/>
    <w:tmpl w:val="51DE4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F3B6821"/>
    <w:multiLevelType w:val="hybridMultilevel"/>
    <w:tmpl w:val="4FC0E12A"/>
    <w:lvl w:ilvl="0" w:tplc="726AB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6F624526"/>
    <w:multiLevelType w:val="hybridMultilevel"/>
    <w:tmpl w:val="CEF89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00000E9"/>
    <w:multiLevelType w:val="hybridMultilevel"/>
    <w:tmpl w:val="8CD07DEE"/>
    <w:lvl w:ilvl="0" w:tplc="8B1AED48">
      <w:start w:val="1"/>
      <w:numFmt w:val="bullet"/>
      <w:pStyle w:val="21"/>
      <w:lvlText w:val=""/>
      <w:lvlJc w:val="left"/>
      <w:pPr>
        <w:tabs>
          <w:tab w:val="num" w:pos="1718"/>
        </w:tabs>
        <w:ind w:left="1718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 w:tplc="89F04B7A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FFEF630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51908924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B744562A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E1EA595C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7A545474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5A6AF162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E74ABE42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112">
    <w:nsid w:val="70343CF6"/>
    <w:multiLevelType w:val="hybridMultilevel"/>
    <w:tmpl w:val="ED1C1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03B5E48"/>
    <w:multiLevelType w:val="multilevel"/>
    <w:tmpl w:val="8D0444A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4">
    <w:nsid w:val="72154F56"/>
    <w:multiLevelType w:val="hybridMultilevel"/>
    <w:tmpl w:val="4FC0E12A"/>
    <w:lvl w:ilvl="0" w:tplc="726AB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>
    <w:nsid w:val="736B1BB2"/>
    <w:multiLevelType w:val="hybridMultilevel"/>
    <w:tmpl w:val="5770B7C0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6">
    <w:nsid w:val="74164673"/>
    <w:multiLevelType w:val="hybridMultilevel"/>
    <w:tmpl w:val="E5FA623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7">
    <w:nsid w:val="743D1809"/>
    <w:multiLevelType w:val="hybridMultilevel"/>
    <w:tmpl w:val="914C8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62C41C4"/>
    <w:multiLevelType w:val="multilevel"/>
    <w:tmpl w:val="04190023"/>
    <w:styleLink w:val="a2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9">
    <w:nsid w:val="773331DB"/>
    <w:multiLevelType w:val="hybridMultilevel"/>
    <w:tmpl w:val="92D0AC4E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0">
    <w:nsid w:val="77670AA6"/>
    <w:multiLevelType w:val="hybridMultilevel"/>
    <w:tmpl w:val="448E592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1">
    <w:nsid w:val="79FB6DCA"/>
    <w:multiLevelType w:val="hybridMultilevel"/>
    <w:tmpl w:val="3590669E"/>
    <w:lvl w:ilvl="0" w:tplc="A9BE88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A833CE7"/>
    <w:multiLevelType w:val="hybridMultilevel"/>
    <w:tmpl w:val="64684F18"/>
    <w:lvl w:ilvl="0" w:tplc="6E04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AFB3578"/>
    <w:multiLevelType w:val="hybridMultilevel"/>
    <w:tmpl w:val="ED709648"/>
    <w:lvl w:ilvl="0" w:tplc="D6F8A0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4">
    <w:nsid w:val="7B22213D"/>
    <w:multiLevelType w:val="hybridMultilevel"/>
    <w:tmpl w:val="AE58EBCE"/>
    <w:lvl w:ilvl="0" w:tplc="D6F8A0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5">
    <w:nsid w:val="7C6500A5"/>
    <w:multiLevelType w:val="hybridMultilevel"/>
    <w:tmpl w:val="FB7C8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CC02A3B"/>
    <w:multiLevelType w:val="hybridMultilevel"/>
    <w:tmpl w:val="9DD6B446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7">
    <w:nsid w:val="7CE10BB1"/>
    <w:multiLevelType w:val="hybridMultilevel"/>
    <w:tmpl w:val="915ABE5C"/>
    <w:lvl w:ilvl="0" w:tplc="6E040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8">
    <w:nsid w:val="7EE55E1F"/>
    <w:multiLevelType w:val="hybridMultilevel"/>
    <w:tmpl w:val="43B6EC70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9">
    <w:nsid w:val="7FB75D9F"/>
    <w:multiLevelType w:val="hybridMultilevel"/>
    <w:tmpl w:val="C338B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FC74989"/>
    <w:multiLevelType w:val="hybridMultilevel"/>
    <w:tmpl w:val="A52626EA"/>
    <w:lvl w:ilvl="0" w:tplc="6E04028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81"/>
  </w:num>
  <w:num w:numId="2">
    <w:abstractNumId w:val="6"/>
  </w:num>
  <w:num w:numId="3">
    <w:abstractNumId w:val="111"/>
  </w:num>
  <w:num w:numId="4">
    <w:abstractNumId w:val="104"/>
  </w:num>
  <w:num w:numId="5">
    <w:abstractNumId w:val="92"/>
  </w:num>
  <w:num w:numId="6">
    <w:abstractNumId w:val="29"/>
  </w:num>
  <w:num w:numId="7">
    <w:abstractNumId w:val="3"/>
  </w:num>
  <w:num w:numId="8">
    <w:abstractNumId w:val="118"/>
  </w:num>
  <w:num w:numId="9">
    <w:abstractNumId w:val="5"/>
  </w:num>
  <w:num w:numId="10">
    <w:abstractNumId w:val="4"/>
  </w:num>
  <w:num w:numId="11">
    <w:abstractNumId w:val="1"/>
  </w:num>
  <w:num w:numId="12">
    <w:abstractNumId w:val="0"/>
  </w:num>
  <w:num w:numId="13">
    <w:abstractNumId w:val="2"/>
  </w:num>
  <w:num w:numId="14">
    <w:abstractNumId w:val="7"/>
  </w:num>
  <w:num w:numId="15">
    <w:abstractNumId w:val="63"/>
  </w:num>
  <w:num w:numId="16">
    <w:abstractNumId w:val="105"/>
  </w:num>
  <w:num w:numId="17">
    <w:abstractNumId w:val="9"/>
  </w:num>
  <w:num w:numId="1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</w:num>
  <w:num w:numId="20">
    <w:abstractNumId w:val="36"/>
  </w:num>
  <w:num w:numId="2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13"/>
  </w:num>
  <w:num w:numId="24">
    <w:abstractNumId w:val="74"/>
  </w:num>
  <w:num w:numId="25">
    <w:abstractNumId w:val="62"/>
  </w:num>
  <w:num w:numId="26">
    <w:abstractNumId w:val="38"/>
  </w:num>
  <w:num w:numId="27">
    <w:abstractNumId w:val="102"/>
  </w:num>
  <w:num w:numId="28">
    <w:abstractNumId w:val="108"/>
  </w:num>
  <w:num w:numId="29">
    <w:abstractNumId w:val="117"/>
  </w:num>
  <w:num w:numId="3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9"/>
  </w:num>
  <w:num w:numId="33">
    <w:abstractNumId w:val="41"/>
  </w:num>
  <w:num w:numId="34">
    <w:abstractNumId w:val="78"/>
  </w:num>
  <w:num w:numId="35">
    <w:abstractNumId w:val="49"/>
  </w:num>
  <w:num w:numId="36">
    <w:abstractNumId w:val="40"/>
  </w:num>
  <w:num w:numId="37">
    <w:abstractNumId w:val="61"/>
  </w:num>
  <w:num w:numId="38">
    <w:abstractNumId w:val="15"/>
  </w:num>
  <w:num w:numId="39">
    <w:abstractNumId w:val="114"/>
  </w:num>
  <w:num w:numId="40">
    <w:abstractNumId w:val="23"/>
  </w:num>
  <w:num w:numId="41">
    <w:abstractNumId w:val="110"/>
  </w:num>
  <w:num w:numId="42">
    <w:abstractNumId w:val="112"/>
  </w:num>
  <w:num w:numId="43">
    <w:abstractNumId w:val="22"/>
  </w:num>
  <w:num w:numId="44">
    <w:abstractNumId w:val="51"/>
  </w:num>
  <w:num w:numId="45">
    <w:abstractNumId w:val="100"/>
  </w:num>
  <w:num w:numId="46">
    <w:abstractNumId w:val="57"/>
  </w:num>
  <w:num w:numId="47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0"/>
  </w:num>
  <w:num w:numId="52">
    <w:abstractNumId w:val="123"/>
  </w:num>
  <w:num w:numId="53">
    <w:abstractNumId w:val="86"/>
  </w:num>
  <w:num w:numId="54">
    <w:abstractNumId w:val="125"/>
  </w:num>
  <w:num w:numId="55">
    <w:abstractNumId w:val="53"/>
  </w:num>
  <w:num w:numId="56">
    <w:abstractNumId w:val="113"/>
  </w:num>
  <w:num w:numId="57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98"/>
  </w:num>
  <w:num w:numId="59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21"/>
  </w:num>
  <w:num w:numId="63">
    <w:abstractNumId w:val="6"/>
  </w:num>
  <w:num w:numId="64">
    <w:abstractNumId w:val="43"/>
  </w:num>
  <w:num w:numId="65">
    <w:abstractNumId w:val="124"/>
  </w:num>
  <w:num w:numId="66">
    <w:abstractNumId w:val="87"/>
  </w:num>
  <w:num w:numId="67">
    <w:abstractNumId w:val="87"/>
  </w:num>
  <w:num w:numId="68">
    <w:abstractNumId w:val="87"/>
  </w:num>
  <w:num w:numId="69">
    <w:abstractNumId w:val="87"/>
    <w:lvlOverride w:ilvl="0">
      <w:startOverride w:val="1"/>
    </w:lvlOverride>
  </w:num>
  <w:num w:numId="70">
    <w:abstractNumId w:val="87"/>
    <w:lvlOverride w:ilvl="0">
      <w:startOverride w:val="1"/>
    </w:lvlOverride>
  </w:num>
  <w:num w:numId="71">
    <w:abstractNumId w:val="103"/>
  </w:num>
  <w:num w:numId="72">
    <w:abstractNumId w:val="76"/>
  </w:num>
  <w:num w:numId="73">
    <w:abstractNumId w:val="47"/>
  </w:num>
  <w:num w:numId="74">
    <w:abstractNumId w:val="28"/>
  </w:num>
  <w:num w:numId="75">
    <w:abstractNumId w:val="55"/>
  </w:num>
  <w:num w:numId="76">
    <w:abstractNumId w:val="93"/>
  </w:num>
  <w:num w:numId="77">
    <w:abstractNumId w:val="8"/>
  </w:num>
  <w:num w:numId="78">
    <w:abstractNumId w:val="77"/>
  </w:num>
  <w:num w:numId="79">
    <w:abstractNumId w:val="59"/>
  </w:num>
  <w:num w:numId="80">
    <w:abstractNumId w:val="84"/>
  </w:num>
  <w:num w:numId="81">
    <w:abstractNumId w:val="65"/>
  </w:num>
  <w:num w:numId="82">
    <w:abstractNumId w:val="31"/>
  </w:num>
  <w:num w:numId="83">
    <w:abstractNumId w:val="64"/>
  </w:num>
  <w:num w:numId="84">
    <w:abstractNumId w:val="32"/>
  </w:num>
  <w:num w:numId="85">
    <w:abstractNumId w:val="50"/>
  </w:num>
  <w:num w:numId="86">
    <w:abstractNumId w:val="80"/>
  </w:num>
  <w:num w:numId="87">
    <w:abstractNumId w:val="56"/>
  </w:num>
  <w:num w:numId="88">
    <w:abstractNumId w:val="75"/>
  </w:num>
  <w:num w:numId="89">
    <w:abstractNumId w:val="82"/>
  </w:num>
  <w:num w:numId="90">
    <w:abstractNumId w:val="68"/>
  </w:num>
  <w:num w:numId="91">
    <w:abstractNumId w:val="90"/>
  </w:num>
  <w:num w:numId="92">
    <w:abstractNumId w:val="25"/>
  </w:num>
  <w:num w:numId="93">
    <w:abstractNumId w:val="107"/>
  </w:num>
  <w:num w:numId="94">
    <w:abstractNumId w:val="129"/>
  </w:num>
  <w:num w:numId="95">
    <w:abstractNumId w:val="26"/>
  </w:num>
  <w:num w:numId="96">
    <w:abstractNumId w:val="126"/>
  </w:num>
  <w:num w:numId="97">
    <w:abstractNumId w:val="128"/>
  </w:num>
  <w:num w:numId="98">
    <w:abstractNumId w:val="72"/>
  </w:num>
  <w:num w:numId="99">
    <w:abstractNumId w:val="18"/>
  </w:num>
  <w:num w:numId="100">
    <w:abstractNumId w:val="99"/>
  </w:num>
  <w:num w:numId="101">
    <w:abstractNumId w:val="16"/>
  </w:num>
  <w:num w:numId="102">
    <w:abstractNumId w:val="88"/>
  </w:num>
  <w:num w:numId="103">
    <w:abstractNumId w:val="45"/>
  </w:num>
  <w:num w:numId="104">
    <w:abstractNumId w:val="39"/>
  </w:num>
  <w:num w:numId="105">
    <w:abstractNumId w:val="10"/>
  </w:num>
  <w:num w:numId="106">
    <w:abstractNumId w:val="69"/>
  </w:num>
  <w:num w:numId="107">
    <w:abstractNumId w:val="11"/>
  </w:num>
  <w:num w:numId="108">
    <w:abstractNumId w:val="17"/>
  </w:num>
  <w:num w:numId="109">
    <w:abstractNumId w:val="33"/>
  </w:num>
  <w:num w:numId="110">
    <w:abstractNumId w:val="122"/>
  </w:num>
  <w:num w:numId="111">
    <w:abstractNumId w:val="79"/>
  </w:num>
  <w:num w:numId="112">
    <w:abstractNumId w:val="96"/>
  </w:num>
  <w:num w:numId="113">
    <w:abstractNumId w:val="21"/>
  </w:num>
  <w:num w:numId="114">
    <w:abstractNumId w:val="91"/>
  </w:num>
  <w:num w:numId="115">
    <w:abstractNumId w:val="130"/>
  </w:num>
  <w:num w:numId="116">
    <w:abstractNumId w:val="119"/>
  </w:num>
  <w:num w:numId="117">
    <w:abstractNumId w:val="115"/>
  </w:num>
  <w:num w:numId="118">
    <w:abstractNumId w:val="127"/>
  </w:num>
  <w:num w:numId="119">
    <w:abstractNumId w:val="70"/>
  </w:num>
  <w:num w:numId="120">
    <w:abstractNumId w:val="48"/>
  </w:num>
  <w:num w:numId="121">
    <w:abstractNumId w:val="101"/>
  </w:num>
  <w:num w:numId="122">
    <w:abstractNumId w:val="89"/>
  </w:num>
  <w:num w:numId="123">
    <w:abstractNumId w:val="120"/>
  </w:num>
  <w:num w:numId="124">
    <w:abstractNumId w:val="116"/>
  </w:num>
  <w:num w:numId="125">
    <w:abstractNumId w:val="44"/>
  </w:num>
  <w:num w:numId="126">
    <w:abstractNumId w:val="12"/>
  </w:num>
  <w:num w:numId="127">
    <w:abstractNumId w:val="83"/>
  </w:num>
  <w:num w:numId="128">
    <w:abstractNumId w:val="37"/>
  </w:num>
  <w:num w:numId="129">
    <w:abstractNumId w:val="95"/>
  </w:num>
  <w:num w:numId="130">
    <w:abstractNumId w:val="52"/>
  </w:num>
  <w:num w:numId="131">
    <w:abstractNumId w:val="73"/>
  </w:num>
  <w:num w:numId="132">
    <w:abstractNumId w:val="71"/>
  </w:num>
  <w:num w:numId="133">
    <w:abstractNumId w:val="42"/>
  </w:num>
  <w:num w:numId="134">
    <w:abstractNumId w:val="67"/>
  </w:num>
  <w:num w:numId="135">
    <w:abstractNumId w:val="58"/>
  </w:num>
  <w:num w:numId="136">
    <w:abstractNumId w:val="66"/>
  </w:num>
  <w:num w:numId="137">
    <w:abstractNumId w:val="54"/>
  </w:num>
  <w:num w:numId="138">
    <w:abstractNumId w:val="46"/>
  </w:num>
  <w:num w:numId="139">
    <w:abstractNumId w:val="30"/>
  </w:num>
  <w:num w:numId="140">
    <w:abstractNumId w:val="94"/>
  </w:num>
  <w:num w:numId="141">
    <w:abstractNumId w:val="20"/>
  </w:num>
  <w:num w:numId="142">
    <w:abstractNumId w:val="6"/>
  </w:num>
  <w:num w:numId="143">
    <w:abstractNumId w:val="106"/>
  </w:num>
  <w:num w:numId="144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106"/>
  </w:num>
  <w:num w:numId="160">
    <w:abstractNumId w:val="106"/>
  </w:num>
  <w:num w:numId="161">
    <w:abstractNumId w:val="14"/>
  </w:num>
  <w:num w:numId="162">
    <w:abstractNumId w:val="35"/>
  </w:num>
  <w:num w:numId="163">
    <w:abstractNumId w:val="27"/>
  </w:num>
  <w:num w:numId="164">
    <w:abstractNumId w:val="19"/>
  </w:num>
  <w:num w:numId="165">
    <w:abstractNumId w:val="97"/>
  </w:num>
  <w:num w:numId="166">
    <w:abstractNumId w:val="85"/>
  </w:num>
  <w:numIdMacAtCleanup w:val="15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x31.10">
    <w15:presenceInfo w15:providerId="None" w15:userId="Alex31.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08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275"/>
    <w:rsid w:val="0000048E"/>
    <w:rsid w:val="00001F02"/>
    <w:rsid w:val="000024E6"/>
    <w:rsid w:val="00003C34"/>
    <w:rsid w:val="00004A66"/>
    <w:rsid w:val="00004C0D"/>
    <w:rsid w:val="00005CBC"/>
    <w:rsid w:val="00005DA4"/>
    <w:rsid w:val="00010135"/>
    <w:rsid w:val="00010155"/>
    <w:rsid w:val="000113E2"/>
    <w:rsid w:val="0001274D"/>
    <w:rsid w:val="00012E5E"/>
    <w:rsid w:val="00013B02"/>
    <w:rsid w:val="00014C62"/>
    <w:rsid w:val="00020025"/>
    <w:rsid w:val="00024085"/>
    <w:rsid w:val="000247F6"/>
    <w:rsid w:val="00025E3B"/>
    <w:rsid w:val="000264E2"/>
    <w:rsid w:val="0002665A"/>
    <w:rsid w:val="00027046"/>
    <w:rsid w:val="000308A1"/>
    <w:rsid w:val="00031041"/>
    <w:rsid w:val="00034051"/>
    <w:rsid w:val="00035D91"/>
    <w:rsid w:val="00036223"/>
    <w:rsid w:val="00036758"/>
    <w:rsid w:val="00037162"/>
    <w:rsid w:val="00037793"/>
    <w:rsid w:val="00037A43"/>
    <w:rsid w:val="00040EF9"/>
    <w:rsid w:val="0004128E"/>
    <w:rsid w:val="0004140D"/>
    <w:rsid w:val="000414C7"/>
    <w:rsid w:val="00042F0F"/>
    <w:rsid w:val="00044071"/>
    <w:rsid w:val="00044ABE"/>
    <w:rsid w:val="00044DC5"/>
    <w:rsid w:val="00044EFB"/>
    <w:rsid w:val="000473F2"/>
    <w:rsid w:val="00047815"/>
    <w:rsid w:val="00052386"/>
    <w:rsid w:val="00052ECC"/>
    <w:rsid w:val="000532FD"/>
    <w:rsid w:val="00054675"/>
    <w:rsid w:val="00055818"/>
    <w:rsid w:val="000563A2"/>
    <w:rsid w:val="0005669E"/>
    <w:rsid w:val="00056852"/>
    <w:rsid w:val="00057C1A"/>
    <w:rsid w:val="00061287"/>
    <w:rsid w:val="00061D94"/>
    <w:rsid w:val="00063889"/>
    <w:rsid w:val="00063F2D"/>
    <w:rsid w:val="00065FA7"/>
    <w:rsid w:val="00066AED"/>
    <w:rsid w:val="00070942"/>
    <w:rsid w:val="00071B65"/>
    <w:rsid w:val="000737F9"/>
    <w:rsid w:val="00074334"/>
    <w:rsid w:val="00074594"/>
    <w:rsid w:val="00074875"/>
    <w:rsid w:val="00076138"/>
    <w:rsid w:val="00080E85"/>
    <w:rsid w:val="000821E9"/>
    <w:rsid w:val="00084E8E"/>
    <w:rsid w:val="00086610"/>
    <w:rsid w:val="00086749"/>
    <w:rsid w:val="0008724E"/>
    <w:rsid w:val="00087731"/>
    <w:rsid w:val="00090725"/>
    <w:rsid w:val="00095B86"/>
    <w:rsid w:val="00095F8F"/>
    <w:rsid w:val="000A28A2"/>
    <w:rsid w:val="000A3C64"/>
    <w:rsid w:val="000A4A12"/>
    <w:rsid w:val="000A67F2"/>
    <w:rsid w:val="000A7F15"/>
    <w:rsid w:val="000B213D"/>
    <w:rsid w:val="000B29F8"/>
    <w:rsid w:val="000B3A6C"/>
    <w:rsid w:val="000B4A73"/>
    <w:rsid w:val="000B4C55"/>
    <w:rsid w:val="000B686E"/>
    <w:rsid w:val="000C0A48"/>
    <w:rsid w:val="000C28CE"/>
    <w:rsid w:val="000C3857"/>
    <w:rsid w:val="000C4335"/>
    <w:rsid w:val="000C457F"/>
    <w:rsid w:val="000C5DBA"/>
    <w:rsid w:val="000C62EE"/>
    <w:rsid w:val="000C75DE"/>
    <w:rsid w:val="000D0EF5"/>
    <w:rsid w:val="000D1191"/>
    <w:rsid w:val="000D164C"/>
    <w:rsid w:val="000D1FA0"/>
    <w:rsid w:val="000D2AEE"/>
    <w:rsid w:val="000D31D4"/>
    <w:rsid w:val="000D5162"/>
    <w:rsid w:val="000D61DF"/>
    <w:rsid w:val="000D79A8"/>
    <w:rsid w:val="000E0862"/>
    <w:rsid w:val="000E3353"/>
    <w:rsid w:val="000E3A66"/>
    <w:rsid w:val="000E5884"/>
    <w:rsid w:val="000F017C"/>
    <w:rsid w:val="000F1F92"/>
    <w:rsid w:val="000F25C8"/>
    <w:rsid w:val="000F467A"/>
    <w:rsid w:val="000F46A5"/>
    <w:rsid w:val="000F536B"/>
    <w:rsid w:val="00101FBC"/>
    <w:rsid w:val="00102AC4"/>
    <w:rsid w:val="0010317C"/>
    <w:rsid w:val="00107516"/>
    <w:rsid w:val="00110441"/>
    <w:rsid w:val="00111DF2"/>
    <w:rsid w:val="00111EB7"/>
    <w:rsid w:val="0011381A"/>
    <w:rsid w:val="00115E89"/>
    <w:rsid w:val="00120294"/>
    <w:rsid w:val="00120EB4"/>
    <w:rsid w:val="001232A4"/>
    <w:rsid w:val="0012431F"/>
    <w:rsid w:val="001303B2"/>
    <w:rsid w:val="001307CC"/>
    <w:rsid w:val="00131B9D"/>
    <w:rsid w:val="00134660"/>
    <w:rsid w:val="001360EE"/>
    <w:rsid w:val="00141DE5"/>
    <w:rsid w:val="001422F3"/>
    <w:rsid w:val="00142547"/>
    <w:rsid w:val="001454E3"/>
    <w:rsid w:val="0015306A"/>
    <w:rsid w:val="00154B51"/>
    <w:rsid w:val="001559A4"/>
    <w:rsid w:val="00157BD3"/>
    <w:rsid w:val="0016086C"/>
    <w:rsid w:val="00160A91"/>
    <w:rsid w:val="0016184D"/>
    <w:rsid w:val="001646C1"/>
    <w:rsid w:val="00171802"/>
    <w:rsid w:val="00171E62"/>
    <w:rsid w:val="00172BC3"/>
    <w:rsid w:val="00174FD5"/>
    <w:rsid w:val="001756F9"/>
    <w:rsid w:val="00180562"/>
    <w:rsid w:val="00180FB0"/>
    <w:rsid w:val="00181066"/>
    <w:rsid w:val="001820BF"/>
    <w:rsid w:val="00182CDE"/>
    <w:rsid w:val="001903F5"/>
    <w:rsid w:val="00191E85"/>
    <w:rsid w:val="001926F5"/>
    <w:rsid w:val="00192B77"/>
    <w:rsid w:val="00193293"/>
    <w:rsid w:val="00193A8B"/>
    <w:rsid w:val="00193AE0"/>
    <w:rsid w:val="001957E9"/>
    <w:rsid w:val="001959FF"/>
    <w:rsid w:val="00195DF4"/>
    <w:rsid w:val="00196B79"/>
    <w:rsid w:val="00196CDE"/>
    <w:rsid w:val="001A002D"/>
    <w:rsid w:val="001A2F49"/>
    <w:rsid w:val="001A397B"/>
    <w:rsid w:val="001A525D"/>
    <w:rsid w:val="001A577A"/>
    <w:rsid w:val="001A5A29"/>
    <w:rsid w:val="001A72CA"/>
    <w:rsid w:val="001B05B8"/>
    <w:rsid w:val="001B2F0C"/>
    <w:rsid w:val="001B38BB"/>
    <w:rsid w:val="001B3DD9"/>
    <w:rsid w:val="001B47F3"/>
    <w:rsid w:val="001C03D9"/>
    <w:rsid w:val="001C156A"/>
    <w:rsid w:val="001C19A2"/>
    <w:rsid w:val="001C1A16"/>
    <w:rsid w:val="001C201F"/>
    <w:rsid w:val="001C2AF3"/>
    <w:rsid w:val="001C2EA5"/>
    <w:rsid w:val="001C42FF"/>
    <w:rsid w:val="001C5194"/>
    <w:rsid w:val="001C5D9C"/>
    <w:rsid w:val="001C6CDD"/>
    <w:rsid w:val="001D250A"/>
    <w:rsid w:val="001D265B"/>
    <w:rsid w:val="001D26A7"/>
    <w:rsid w:val="001D26CA"/>
    <w:rsid w:val="001D52EE"/>
    <w:rsid w:val="001D5970"/>
    <w:rsid w:val="001E417A"/>
    <w:rsid w:val="001E508D"/>
    <w:rsid w:val="001E53A7"/>
    <w:rsid w:val="001E7F3D"/>
    <w:rsid w:val="001F075C"/>
    <w:rsid w:val="001F1A2E"/>
    <w:rsid w:val="001F3053"/>
    <w:rsid w:val="001F4897"/>
    <w:rsid w:val="001F54EA"/>
    <w:rsid w:val="001F5827"/>
    <w:rsid w:val="001F63FA"/>
    <w:rsid w:val="001F64B7"/>
    <w:rsid w:val="002010E6"/>
    <w:rsid w:val="00203359"/>
    <w:rsid w:val="00203A84"/>
    <w:rsid w:val="00204120"/>
    <w:rsid w:val="00204A56"/>
    <w:rsid w:val="002054E6"/>
    <w:rsid w:val="00205D1D"/>
    <w:rsid w:val="0020718C"/>
    <w:rsid w:val="00211F1E"/>
    <w:rsid w:val="00213696"/>
    <w:rsid w:val="00214ACF"/>
    <w:rsid w:val="00215BE4"/>
    <w:rsid w:val="00215D6B"/>
    <w:rsid w:val="00217617"/>
    <w:rsid w:val="00222084"/>
    <w:rsid w:val="002222EA"/>
    <w:rsid w:val="00223700"/>
    <w:rsid w:val="00226405"/>
    <w:rsid w:val="00226B71"/>
    <w:rsid w:val="002273A1"/>
    <w:rsid w:val="002307BF"/>
    <w:rsid w:val="0023082D"/>
    <w:rsid w:val="00231598"/>
    <w:rsid w:val="00231A8A"/>
    <w:rsid w:val="00232875"/>
    <w:rsid w:val="00232975"/>
    <w:rsid w:val="00233C3D"/>
    <w:rsid w:val="0023423C"/>
    <w:rsid w:val="002353B5"/>
    <w:rsid w:val="00236D86"/>
    <w:rsid w:val="00241064"/>
    <w:rsid w:val="00242544"/>
    <w:rsid w:val="002432A4"/>
    <w:rsid w:val="00244406"/>
    <w:rsid w:val="0024566B"/>
    <w:rsid w:val="002459AE"/>
    <w:rsid w:val="002463CD"/>
    <w:rsid w:val="00247CC4"/>
    <w:rsid w:val="00251B14"/>
    <w:rsid w:val="002532CE"/>
    <w:rsid w:val="00253F55"/>
    <w:rsid w:val="00254C4E"/>
    <w:rsid w:val="00255981"/>
    <w:rsid w:val="00255F02"/>
    <w:rsid w:val="00256F2B"/>
    <w:rsid w:val="002579C0"/>
    <w:rsid w:val="00257CC9"/>
    <w:rsid w:val="002632D7"/>
    <w:rsid w:val="00265A08"/>
    <w:rsid w:val="00266376"/>
    <w:rsid w:val="00266BD2"/>
    <w:rsid w:val="002704A4"/>
    <w:rsid w:val="00273A06"/>
    <w:rsid w:val="00274788"/>
    <w:rsid w:val="00283A43"/>
    <w:rsid w:val="002842B8"/>
    <w:rsid w:val="00284796"/>
    <w:rsid w:val="002857DC"/>
    <w:rsid w:val="00286FB5"/>
    <w:rsid w:val="00287696"/>
    <w:rsid w:val="00287730"/>
    <w:rsid w:val="00291283"/>
    <w:rsid w:val="0029188A"/>
    <w:rsid w:val="002922A6"/>
    <w:rsid w:val="0029341A"/>
    <w:rsid w:val="00293B90"/>
    <w:rsid w:val="00294679"/>
    <w:rsid w:val="00296319"/>
    <w:rsid w:val="002A03DA"/>
    <w:rsid w:val="002A0ADD"/>
    <w:rsid w:val="002A2511"/>
    <w:rsid w:val="002A2AD6"/>
    <w:rsid w:val="002A2CA0"/>
    <w:rsid w:val="002A3059"/>
    <w:rsid w:val="002A3993"/>
    <w:rsid w:val="002A6ED4"/>
    <w:rsid w:val="002A75CB"/>
    <w:rsid w:val="002B08D0"/>
    <w:rsid w:val="002B1239"/>
    <w:rsid w:val="002B1B68"/>
    <w:rsid w:val="002B3609"/>
    <w:rsid w:val="002B37EC"/>
    <w:rsid w:val="002B787D"/>
    <w:rsid w:val="002B7AA3"/>
    <w:rsid w:val="002C117E"/>
    <w:rsid w:val="002C1CA3"/>
    <w:rsid w:val="002C47BA"/>
    <w:rsid w:val="002C4B99"/>
    <w:rsid w:val="002C7544"/>
    <w:rsid w:val="002D0230"/>
    <w:rsid w:val="002D07BD"/>
    <w:rsid w:val="002D196B"/>
    <w:rsid w:val="002D3A16"/>
    <w:rsid w:val="002D4447"/>
    <w:rsid w:val="002D6CEB"/>
    <w:rsid w:val="002D7EFE"/>
    <w:rsid w:val="002E17DE"/>
    <w:rsid w:val="002E22B9"/>
    <w:rsid w:val="002E27BD"/>
    <w:rsid w:val="002E3BA2"/>
    <w:rsid w:val="002E4E1F"/>
    <w:rsid w:val="002E5DFE"/>
    <w:rsid w:val="002E6CC5"/>
    <w:rsid w:val="002F0816"/>
    <w:rsid w:val="002F0DCF"/>
    <w:rsid w:val="002F0EFA"/>
    <w:rsid w:val="002F0F21"/>
    <w:rsid w:val="002F180A"/>
    <w:rsid w:val="002F1E6B"/>
    <w:rsid w:val="002F3CB1"/>
    <w:rsid w:val="002F466E"/>
    <w:rsid w:val="002F4E23"/>
    <w:rsid w:val="002F6CDC"/>
    <w:rsid w:val="002F7427"/>
    <w:rsid w:val="002F74AB"/>
    <w:rsid w:val="0030308B"/>
    <w:rsid w:val="003033C6"/>
    <w:rsid w:val="003044FF"/>
    <w:rsid w:val="0030465D"/>
    <w:rsid w:val="003066C6"/>
    <w:rsid w:val="00306938"/>
    <w:rsid w:val="00306F65"/>
    <w:rsid w:val="00307166"/>
    <w:rsid w:val="00307BB2"/>
    <w:rsid w:val="00307BC2"/>
    <w:rsid w:val="00311A29"/>
    <w:rsid w:val="00315CA3"/>
    <w:rsid w:val="0031764F"/>
    <w:rsid w:val="0031798E"/>
    <w:rsid w:val="00320C48"/>
    <w:rsid w:val="00322EAA"/>
    <w:rsid w:val="00324F65"/>
    <w:rsid w:val="0032525E"/>
    <w:rsid w:val="00326E75"/>
    <w:rsid w:val="00327583"/>
    <w:rsid w:val="00330C18"/>
    <w:rsid w:val="0033722F"/>
    <w:rsid w:val="00340D54"/>
    <w:rsid w:val="00342039"/>
    <w:rsid w:val="003425ED"/>
    <w:rsid w:val="00342FE7"/>
    <w:rsid w:val="00345534"/>
    <w:rsid w:val="00345732"/>
    <w:rsid w:val="00346387"/>
    <w:rsid w:val="003472D0"/>
    <w:rsid w:val="00352ECF"/>
    <w:rsid w:val="00354B56"/>
    <w:rsid w:val="003565A9"/>
    <w:rsid w:val="003568C9"/>
    <w:rsid w:val="00357A4F"/>
    <w:rsid w:val="003605D9"/>
    <w:rsid w:val="003606DB"/>
    <w:rsid w:val="00366290"/>
    <w:rsid w:val="00366AC0"/>
    <w:rsid w:val="00370A3C"/>
    <w:rsid w:val="00370C2A"/>
    <w:rsid w:val="00373668"/>
    <w:rsid w:val="0037464E"/>
    <w:rsid w:val="003812DE"/>
    <w:rsid w:val="0038177E"/>
    <w:rsid w:val="00382470"/>
    <w:rsid w:val="00384132"/>
    <w:rsid w:val="00385CB5"/>
    <w:rsid w:val="00386E7A"/>
    <w:rsid w:val="00387A1F"/>
    <w:rsid w:val="003901B1"/>
    <w:rsid w:val="00393648"/>
    <w:rsid w:val="00393B33"/>
    <w:rsid w:val="00394B41"/>
    <w:rsid w:val="003953D6"/>
    <w:rsid w:val="003966B0"/>
    <w:rsid w:val="00396F90"/>
    <w:rsid w:val="003A0692"/>
    <w:rsid w:val="003A31FB"/>
    <w:rsid w:val="003A3511"/>
    <w:rsid w:val="003A38F0"/>
    <w:rsid w:val="003A55BE"/>
    <w:rsid w:val="003A5C63"/>
    <w:rsid w:val="003A6A31"/>
    <w:rsid w:val="003A6A88"/>
    <w:rsid w:val="003A7EFE"/>
    <w:rsid w:val="003B0EAD"/>
    <w:rsid w:val="003B3E67"/>
    <w:rsid w:val="003B6B05"/>
    <w:rsid w:val="003B7E92"/>
    <w:rsid w:val="003C0345"/>
    <w:rsid w:val="003C1609"/>
    <w:rsid w:val="003C709D"/>
    <w:rsid w:val="003C7281"/>
    <w:rsid w:val="003D257A"/>
    <w:rsid w:val="003D3105"/>
    <w:rsid w:val="003D3133"/>
    <w:rsid w:val="003D39DA"/>
    <w:rsid w:val="003D4825"/>
    <w:rsid w:val="003D483B"/>
    <w:rsid w:val="003D50AA"/>
    <w:rsid w:val="003D5822"/>
    <w:rsid w:val="003D621C"/>
    <w:rsid w:val="003D71DC"/>
    <w:rsid w:val="003D725E"/>
    <w:rsid w:val="003D7EF8"/>
    <w:rsid w:val="003E0472"/>
    <w:rsid w:val="003E05CD"/>
    <w:rsid w:val="003E19D0"/>
    <w:rsid w:val="003E36A4"/>
    <w:rsid w:val="003E48C4"/>
    <w:rsid w:val="003E65A7"/>
    <w:rsid w:val="003F2842"/>
    <w:rsid w:val="003F2F5F"/>
    <w:rsid w:val="003F5021"/>
    <w:rsid w:val="003F597E"/>
    <w:rsid w:val="003F6524"/>
    <w:rsid w:val="003F7393"/>
    <w:rsid w:val="003F781E"/>
    <w:rsid w:val="004014D5"/>
    <w:rsid w:val="004026E0"/>
    <w:rsid w:val="00402974"/>
    <w:rsid w:val="00404E5F"/>
    <w:rsid w:val="0040549C"/>
    <w:rsid w:val="0040556D"/>
    <w:rsid w:val="0040593A"/>
    <w:rsid w:val="00406507"/>
    <w:rsid w:val="0040708D"/>
    <w:rsid w:val="00407B23"/>
    <w:rsid w:val="0041017F"/>
    <w:rsid w:val="00410C1B"/>
    <w:rsid w:val="00410F9A"/>
    <w:rsid w:val="00412130"/>
    <w:rsid w:val="004123A7"/>
    <w:rsid w:val="004126DB"/>
    <w:rsid w:val="00413BBD"/>
    <w:rsid w:val="00414D48"/>
    <w:rsid w:val="0041532B"/>
    <w:rsid w:val="004174D6"/>
    <w:rsid w:val="00420F81"/>
    <w:rsid w:val="00421D85"/>
    <w:rsid w:val="0042217D"/>
    <w:rsid w:val="00422E04"/>
    <w:rsid w:val="00427115"/>
    <w:rsid w:val="0043117A"/>
    <w:rsid w:val="00433C68"/>
    <w:rsid w:val="00434525"/>
    <w:rsid w:val="004347FF"/>
    <w:rsid w:val="00435319"/>
    <w:rsid w:val="0043667D"/>
    <w:rsid w:val="004379DE"/>
    <w:rsid w:val="00440FFA"/>
    <w:rsid w:val="00441226"/>
    <w:rsid w:val="0044325F"/>
    <w:rsid w:val="00444720"/>
    <w:rsid w:val="0044537C"/>
    <w:rsid w:val="00445C44"/>
    <w:rsid w:val="00447BC9"/>
    <w:rsid w:val="00451226"/>
    <w:rsid w:val="00451F03"/>
    <w:rsid w:val="0045226C"/>
    <w:rsid w:val="00452A53"/>
    <w:rsid w:val="00453550"/>
    <w:rsid w:val="004539D3"/>
    <w:rsid w:val="00453BB3"/>
    <w:rsid w:val="00455485"/>
    <w:rsid w:val="00461B7A"/>
    <w:rsid w:val="00462796"/>
    <w:rsid w:val="0046296E"/>
    <w:rsid w:val="004667DA"/>
    <w:rsid w:val="0047073E"/>
    <w:rsid w:val="004722CD"/>
    <w:rsid w:val="00473CC0"/>
    <w:rsid w:val="0047544D"/>
    <w:rsid w:val="00480EAF"/>
    <w:rsid w:val="00485137"/>
    <w:rsid w:val="004851A5"/>
    <w:rsid w:val="00485B73"/>
    <w:rsid w:val="004872A5"/>
    <w:rsid w:val="00487E49"/>
    <w:rsid w:val="004947DA"/>
    <w:rsid w:val="00495D65"/>
    <w:rsid w:val="00497B68"/>
    <w:rsid w:val="004A41F2"/>
    <w:rsid w:val="004A473A"/>
    <w:rsid w:val="004A7711"/>
    <w:rsid w:val="004B032E"/>
    <w:rsid w:val="004B0D31"/>
    <w:rsid w:val="004B14D7"/>
    <w:rsid w:val="004B1625"/>
    <w:rsid w:val="004B2096"/>
    <w:rsid w:val="004B4514"/>
    <w:rsid w:val="004B6875"/>
    <w:rsid w:val="004C05D1"/>
    <w:rsid w:val="004C0FBC"/>
    <w:rsid w:val="004C4AF9"/>
    <w:rsid w:val="004C4C64"/>
    <w:rsid w:val="004C5F34"/>
    <w:rsid w:val="004D12EC"/>
    <w:rsid w:val="004D5127"/>
    <w:rsid w:val="004D5322"/>
    <w:rsid w:val="004D56DC"/>
    <w:rsid w:val="004D5AAE"/>
    <w:rsid w:val="004D6C16"/>
    <w:rsid w:val="004D7BD9"/>
    <w:rsid w:val="004E0FCB"/>
    <w:rsid w:val="004E3AD1"/>
    <w:rsid w:val="004E4073"/>
    <w:rsid w:val="004E429B"/>
    <w:rsid w:val="004E4999"/>
    <w:rsid w:val="004E68CA"/>
    <w:rsid w:val="004E6FB4"/>
    <w:rsid w:val="004E6FF4"/>
    <w:rsid w:val="004F0384"/>
    <w:rsid w:val="004F12D2"/>
    <w:rsid w:val="004F357E"/>
    <w:rsid w:val="004F3C69"/>
    <w:rsid w:val="004F6063"/>
    <w:rsid w:val="00501B2F"/>
    <w:rsid w:val="005029C5"/>
    <w:rsid w:val="005029CA"/>
    <w:rsid w:val="00502D12"/>
    <w:rsid w:val="005032B8"/>
    <w:rsid w:val="0050350E"/>
    <w:rsid w:val="00506451"/>
    <w:rsid w:val="00510073"/>
    <w:rsid w:val="0051108B"/>
    <w:rsid w:val="00511534"/>
    <w:rsid w:val="00513052"/>
    <w:rsid w:val="00516344"/>
    <w:rsid w:val="00517035"/>
    <w:rsid w:val="005201FA"/>
    <w:rsid w:val="00521179"/>
    <w:rsid w:val="005216AC"/>
    <w:rsid w:val="00521F60"/>
    <w:rsid w:val="00522D85"/>
    <w:rsid w:val="00524E5E"/>
    <w:rsid w:val="00526222"/>
    <w:rsid w:val="00526DA7"/>
    <w:rsid w:val="00531075"/>
    <w:rsid w:val="0053148F"/>
    <w:rsid w:val="00531FFA"/>
    <w:rsid w:val="00534036"/>
    <w:rsid w:val="00535415"/>
    <w:rsid w:val="005407F6"/>
    <w:rsid w:val="005429EE"/>
    <w:rsid w:val="00542F53"/>
    <w:rsid w:val="00544C18"/>
    <w:rsid w:val="00545119"/>
    <w:rsid w:val="00545C97"/>
    <w:rsid w:val="00546094"/>
    <w:rsid w:val="00546D35"/>
    <w:rsid w:val="00547AED"/>
    <w:rsid w:val="005507AF"/>
    <w:rsid w:val="00552C48"/>
    <w:rsid w:val="0055307B"/>
    <w:rsid w:val="00555286"/>
    <w:rsid w:val="00563AB2"/>
    <w:rsid w:val="00563B41"/>
    <w:rsid w:val="0056418B"/>
    <w:rsid w:val="00566664"/>
    <w:rsid w:val="00570015"/>
    <w:rsid w:val="00570D46"/>
    <w:rsid w:val="0057228B"/>
    <w:rsid w:val="00574B84"/>
    <w:rsid w:val="005768EF"/>
    <w:rsid w:val="0057744E"/>
    <w:rsid w:val="005801AF"/>
    <w:rsid w:val="00581B73"/>
    <w:rsid w:val="00582EB1"/>
    <w:rsid w:val="00583348"/>
    <w:rsid w:val="00583628"/>
    <w:rsid w:val="00585208"/>
    <w:rsid w:val="005864EE"/>
    <w:rsid w:val="00586E41"/>
    <w:rsid w:val="005877BC"/>
    <w:rsid w:val="005877E7"/>
    <w:rsid w:val="00591525"/>
    <w:rsid w:val="005925C2"/>
    <w:rsid w:val="00593BC6"/>
    <w:rsid w:val="005951B5"/>
    <w:rsid w:val="005961B2"/>
    <w:rsid w:val="005A0263"/>
    <w:rsid w:val="005A5699"/>
    <w:rsid w:val="005A600D"/>
    <w:rsid w:val="005B095F"/>
    <w:rsid w:val="005B1513"/>
    <w:rsid w:val="005B171A"/>
    <w:rsid w:val="005B212A"/>
    <w:rsid w:val="005B226E"/>
    <w:rsid w:val="005B2786"/>
    <w:rsid w:val="005B3927"/>
    <w:rsid w:val="005B3AFF"/>
    <w:rsid w:val="005B4EB7"/>
    <w:rsid w:val="005B5EAE"/>
    <w:rsid w:val="005B60E8"/>
    <w:rsid w:val="005B717D"/>
    <w:rsid w:val="005B740A"/>
    <w:rsid w:val="005C0AC5"/>
    <w:rsid w:val="005C2DD3"/>
    <w:rsid w:val="005C4223"/>
    <w:rsid w:val="005C4D61"/>
    <w:rsid w:val="005C54B1"/>
    <w:rsid w:val="005C672E"/>
    <w:rsid w:val="005C69A6"/>
    <w:rsid w:val="005D0C5D"/>
    <w:rsid w:val="005D3ADE"/>
    <w:rsid w:val="005D3FC9"/>
    <w:rsid w:val="005D426C"/>
    <w:rsid w:val="005D7816"/>
    <w:rsid w:val="005E37E5"/>
    <w:rsid w:val="005E4054"/>
    <w:rsid w:val="005E56B6"/>
    <w:rsid w:val="005E5A77"/>
    <w:rsid w:val="005F1584"/>
    <w:rsid w:val="005F1743"/>
    <w:rsid w:val="005F2CA6"/>
    <w:rsid w:val="005F3A81"/>
    <w:rsid w:val="00600DE2"/>
    <w:rsid w:val="0060139B"/>
    <w:rsid w:val="006035F3"/>
    <w:rsid w:val="0060598F"/>
    <w:rsid w:val="006060FB"/>
    <w:rsid w:val="00606665"/>
    <w:rsid w:val="00606B5D"/>
    <w:rsid w:val="00606C73"/>
    <w:rsid w:val="006112A4"/>
    <w:rsid w:val="0061133C"/>
    <w:rsid w:val="0061270F"/>
    <w:rsid w:val="006148B3"/>
    <w:rsid w:val="0061647C"/>
    <w:rsid w:val="00616ECB"/>
    <w:rsid w:val="0062013E"/>
    <w:rsid w:val="00627424"/>
    <w:rsid w:val="00627FC1"/>
    <w:rsid w:val="0063255B"/>
    <w:rsid w:val="00633992"/>
    <w:rsid w:val="00634138"/>
    <w:rsid w:val="00635637"/>
    <w:rsid w:val="00635D39"/>
    <w:rsid w:val="0063761A"/>
    <w:rsid w:val="00637E61"/>
    <w:rsid w:val="00637E6A"/>
    <w:rsid w:val="006412F5"/>
    <w:rsid w:val="00641815"/>
    <w:rsid w:val="00641E5E"/>
    <w:rsid w:val="00642240"/>
    <w:rsid w:val="006422F7"/>
    <w:rsid w:val="00642FFF"/>
    <w:rsid w:val="00643BEF"/>
    <w:rsid w:val="0064411C"/>
    <w:rsid w:val="006442D1"/>
    <w:rsid w:val="00646C3B"/>
    <w:rsid w:val="006526FD"/>
    <w:rsid w:val="006536F3"/>
    <w:rsid w:val="00653BE2"/>
    <w:rsid w:val="006545A2"/>
    <w:rsid w:val="00654C27"/>
    <w:rsid w:val="006553C4"/>
    <w:rsid w:val="00656331"/>
    <w:rsid w:val="00656D72"/>
    <w:rsid w:val="00660A07"/>
    <w:rsid w:val="00661857"/>
    <w:rsid w:val="00661C98"/>
    <w:rsid w:val="00662A45"/>
    <w:rsid w:val="0066319F"/>
    <w:rsid w:val="00663D1E"/>
    <w:rsid w:val="00664BDF"/>
    <w:rsid w:val="00665469"/>
    <w:rsid w:val="00665BE9"/>
    <w:rsid w:val="0067111C"/>
    <w:rsid w:val="0067176D"/>
    <w:rsid w:val="0067205A"/>
    <w:rsid w:val="0067265F"/>
    <w:rsid w:val="006728D3"/>
    <w:rsid w:val="00672CAC"/>
    <w:rsid w:val="00676399"/>
    <w:rsid w:val="0067710A"/>
    <w:rsid w:val="006805E6"/>
    <w:rsid w:val="00680A94"/>
    <w:rsid w:val="00681DFB"/>
    <w:rsid w:val="00683D9C"/>
    <w:rsid w:val="00683DA6"/>
    <w:rsid w:val="006847B5"/>
    <w:rsid w:val="00685B0E"/>
    <w:rsid w:val="00686997"/>
    <w:rsid w:val="00690CE5"/>
    <w:rsid w:val="0069290B"/>
    <w:rsid w:val="00693DCE"/>
    <w:rsid w:val="00696B4A"/>
    <w:rsid w:val="00696C2A"/>
    <w:rsid w:val="006A142C"/>
    <w:rsid w:val="006A14E6"/>
    <w:rsid w:val="006A2A62"/>
    <w:rsid w:val="006A3146"/>
    <w:rsid w:val="006A39D9"/>
    <w:rsid w:val="006A4F89"/>
    <w:rsid w:val="006A7C13"/>
    <w:rsid w:val="006A7D56"/>
    <w:rsid w:val="006B05F8"/>
    <w:rsid w:val="006B1CB5"/>
    <w:rsid w:val="006B28DB"/>
    <w:rsid w:val="006B3200"/>
    <w:rsid w:val="006B3A19"/>
    <w:rsid w:val="006B3B94"/>
    <w:rsid w:val="006B5172"/>
    <w:rsid w:val="006B636C"/>
    <w:rsid w:val="006B6F5E"/>
    <w:rsid w:val="006B789D"/>
    <w:rsid w:val="006C127B"/>
    <w:rsid w:val="006C2C2E"/>
    <w:rsid w:val="006C4E12"/>
    <w:rsid w:val="006C582B"/>
    <w:rsid w:val="006D0429"/>
    <w:rsid w:val="006D04D1"/>
    <w:rsid w:val="006D0D13"/>
    <w:rsid w:val="006D522E"/>
    <w:rsid w:val="006D6AB5"/>
    <w:rsid w:val="006D7AE0"/>
    <w:rsid w:val="006E2899"/>
    <w:rsid w:val="006E366B"/>
    <w:rsid w:val="006E48D3"/>
    <w:rsid w:val="006E5BFA"/>
    <w:rsid w:val="006F0421"/>
    <w:rsid w:val="006F487F"/>
    <w:rsid w:val="006F5E5A"/>
    <w:rsid w:val="006F6DAD"/>
    <w:rsid w:val="006F79B6"/>
    <w:rsid w:val="00700A82"/>
    <w:rsid w:val="007015BA"/>
    <w:rsid w:val="00703D91"/>
    <w:rsid w:val="007048D4"/>
    <w:rsid w:val="00706C67"/>
    <w:rsid w:val="00706F09"/>
    <w:rsid w:val="00710243"/>
    <w:rsid w:val="00710742"/>
    <w:rsid w:val="00710B0D"/>
    <w:rsid w:val="00711E86"/>
    <w:rsid w:val="0071274A"/>
    <w:rsid w:val="00712FDC"/>
    <w:rsid w:val="00714963"/>
    <w:rsid w:val="00715509"/>
    <w:rsid w:val="007216AC"/>
    <w:rsid w:val="00722849"/>
    <w:rsid w:val="00723B3F"/>
    <w:rsid w:val="00723DFE"/>
    <w:rsid w:val="00725530"/>
    <w:rsid w:val="00725D4F"/>
    <w:rsid w:val="007316A2"/>
    <w:rsid w:val="007345A9"/>
    <w:rsid w:val="00735A53"/>
    <w:rsid w:val="007373DA"/>
    <w:rsid w:val="00740217"/>
    <w:rsid w:val="00740C9B"/>
    <w:rsid w:val="00747464"/>
    <w:rsid w:val="0075596E"/>
    <w:rsid w:val="00756D46"/>
    <w:rsid w:val="00756ECF"/>
    <w:rsid w:val="007575A0"/>
    <w:rsid w:val="00757658"/>
    <w:rsid w:val="007576C1"/>
    <w:rsid w:val="0076021B"/>
    <w:rsid w:val="00760E8E"/>
    <w:rsid w:val="007618B2"/>
    <w:rsid w:val="007646F2"/>
    <w:rsid w:val="00765506"/>
    <w:rsid w:val="00766ADA"/>
    <w:rsid w:val="00766FAA"/>
    <w:rsid w:val="00767129"/>
    <w:rsid w:val="0077220B"/>
    <w:rsid w:val="007729D7"/>
    <w:rsid w:val="007747AF"/>
    <w:rsid w:val="00774C83"/>
    <w:rsid w:val="00776CC5"/>
    <w:rsid w:val="00776F73"/>
    <w:rsid w:val="00777DE4"/>
    <w:rsid w:val="00781366"/>
    <w:rsid w:val="00782D95"/>
    <w:rsid w:val="007830A0"/>
    <w:rsid w:val="00784F1C"/>
    <w:rsid w:val="007905B5"/>
    <w:rsid w:val="00791CFB"/>
    <w:rsid w:val="00793DC2"/>
    <w:rsid w:val="00794B73"/>
    <w:rsid w:val="00797D0A"/>
    <w:rsid w:val="007A2E78"/>
    <w:rsid w:val="007A35C7"/>
    <w:rsid w:val="007A4401"/>
    <w:rsid w:val="007A4614"/>
    <w:rsid w:val="007A56F3"/>
    <w:rsid w:val="007A663C"/>
    <w:rsid w:val="007A7896"/>
    <w:rsid w:val="007A79DF"/>
    <w:rsid w:val="007B66B0"/>
    <w:rsid w:val="007B7D84"/>
    <w:rsid w:val="007C190E"/>
    <w:rsid w:val="007C1EFC"/>
    <w:rsid w:val="007C3EA5"/>
    <w:rsid w:val="007C47A8"/>
    <w:rsid w:val="007C6F7D"/>
    <w:rsid w:val="007C6FAE"/>
    <w:rsid w:val="007D3879"/>
    <w:rsid w:val="007D3880"/>
    <w:rsid w:val="007D5238"/>
    <w:rsid w:val="007D65A1"/>
    <w:rsid w:val="007D6C52"/>
    <w:rsid w:val="007D6FE3"/>
    <w:rsid w:val="007E2CF0"/>
    <w:rsid w:val="007E3F80"/>
    <w:rsid w:val="007E41EE"/>
    <w:rsid w:val="007E4C1B"/>
    <w:rsid w:val="007E58A4"/>
    <w:rsid w:val="007E640D"/>
    <w:rsid w:val="007E702F"/>
    <w:rsid w:val="007E7A41"/>
    <w:rsid w:val="007F4567"/>
    <w:rsid w:val="008018A7"/>
    <w:rsid w:val="0080211D"/>
    <w:rsid w:val="00803158"/>
    <w:rsid w:val="008044F7"/>
    <w:rsid w:val="00804BF5"/>
    <w:rsid w:val="008051C9"/>
    <w:rsid w:val="00806398"/>
    <w:rsid w:val="00807088"/>
    <w:rsid w:val="008076BE"/>
    <w:rsid w:val="00807B0F"/>
    <w:rsid w:val="00811017"/>
    <w:rsid w:val="00812247"/>
    <w:rsid w:val="00812CA8"/>
    <w:rsid w:val="00815476"/>
    <w:rsid w:val="00816248"/>
    <w:rsid w:val="0081661F"/>
    <w:rsid w:val="00817B44"/>
    <w:rsid w:val="00825865"/>
    <w:rsid w:val="00827011"/>
    <w:rsid w:val="00835C4B"/>
    <w:rsid w:val="00835F6B"/>
    <w:rsid w:val="00837A66"/>
    <w:rsid w:val="00837BF8"/>
    <w:rsid w:val="00837FD6"/>
    <w:rsid w:val="008408CA"/>
    <w:rsid w:val="00843902"/>
    <w:rsid w:val="00843F9A"/>
    <w:rsid w:val="00854074"/>
    <w:rsid w:val="0085598D"/>
    <w:rsid w:val="00855F84"/>
    <w:rsid w:val="00856978"/>
    <w:rsid w:val="0086478F"/>
    <w:rsid w:val="008650DF"/>
    <w:rsid w:val="0086557C"/>
    <w:rsid w:val="00871DF6"/>
    <w:rsid w:val="008731F5"/>
    <w:rsid w:val="008735D0"/>
    <w:rsid w:val="00873937"/>
    <w:rsid w:val="00874270"/>
    <w:rsid w:val="00874540"/>
    <w:rsid w:val="00874C72"/>
    <w:rsid w:val="008756F6"/>
    <w:rsid w:val="0087571A"/>
    <w:rsid w:val="008771BE"/>
    <w:rsid w:val="00877523"/>
    <w:rsid w:val="008830AA"/>
    <w:rsid w:val="00886202"/>
    <w:rsid w:val="008866F7"/>
    <w:rsid w:val="0088725D"/>
    <w:rsid w:val="00890399"/>
    <w:rsid w:val="008904B9"/>
    <w:rsid w:val="00890D57"/>
    <w:rsid w:val="00891047"/>
    <w:rsid w:val="0089169C"/>
    <w:rsid w:val="008923C9"/>
    <w:rsid w:val="0089537C"/>
    <w:rsid w:val="00896386"/>
    <w:rsid w:val="00897AE5"/>
    <w:rsid w:val="00897CF7"/>
    <w:rsid w:val="008A0576"/>
    <w:rsid w:val="008A089A"/>
    <w:rsid w:val="008A1798"/>
    <w:rsid w:val="008A1A17"/>
    <w:rsid w:val="008A1ACF"/>
    <w:rsid w:val="008A260F"/>
    <w:rsid w:val="008A35A7"/>
    <w:rsid w:val="008A3E26"/>
    <w:rsid w:val="008A60E7"/>
    <w:rsid w:val="008B34A6"/>
    <w:rsid w:val="008B491B"/>
    <w:rsid w:val="008B4DAC"/>
    <w:rsid w:val="008B4FDD"/>
    <w:rsid w:val="008B5596"/>
    <w:rsid w:val="008B5A7E"/>
    <w:rsid w:val="008B6DA6"/>
    <w:rsid w:val="008B76C0"/>
    <w:rsid w:val="008C083D"/>
    <w:rsid w:val="008C1F0E"/>
    <w:rsid w:val="008C21C9"/>
    <w:rsid w:val="008C2403"/>
    <w:rsid w:val="008C27DB"/>
    <w:rsid w:val="008C37D7"/>
    <w:rsid w:val="008C403F"/>
    <w:rsid w:val="008C547B"/>
    <w:rsid w:val="008C6EA6"/>
    <w:rsid w:val="008C7A6E"/>
    <w:rsid w:val="008D0E20"/>
    <w:rsid w:val="008D2A33"/>
    <w:rsid w:val="008D2F52"/>
    <w:rsid w:val="008D51DC"/>
    <w:rsid w:val="008D6653"/>
    <w:rsid w:val="008D6ED2"/>
    <w:rsid w:val="008D76CC"/>
    <w:rsid w:val="008E1E6A"/>
    <w:rsid w:val="008E3C69"/>
    <w:rsid w:val="008E447D"/>
    <w:rsid w:val="008E47CB"/>
    <w:rsid w:val="008E6E3E"/>
    <w:rsid w:val="008F30C0"/>
    <w:rsid w:val="008F40CF"/>
    <w:rsid w:val="008F432D"/>
    <w:rsid w:val="008F5F69"/>
    <w:rsid w:val="0090044A"/>
    <w:rsid w:val="0090165F"/>
    <w:rsid w:val="00901C83"/>
    <w:rsid w:val="0090245A"/>
    <w:rsid w:val="009048D4"/>
    <w:rsid w:val="009062D3"/>
    <w:rsid w:val="009071B6"/>
    <w:rsid w:val="009077FC"/>
    <w:rsid w:val="0090790C"/>
    <w:rsid w:val="009139AB"/>
    <w:rsid w:val="0091488A"/>
    <w:rsid w:val="00917745"/>
    <w:rsid w:val="009178AD"/>
    <w:rsid w:val="00917B70"/>
    <w:rsid w:val="00923B98"/>
    <w:rsid w:val="00924183"/>
    <w:rsid w:val="00924592"/>
    <w:rsid w:val="00924632"/>
    <w:rsid w:val="0092468E"/>
    <w:rsid w:val="009267B6"/>
    <w:rsid w:val="009314F0"/>
    <w:rsid w:val="00933E60"/>
    <w:rsid w:val="00936301"/>
    <w:rsid w:val="00941E57"/>
    <w:rsid w:val="0094213E"/>
    <w:rsid w:val="00942277"/>
    <w:rsid w:val="009427D9"/>
    <w:rsid w:val="00943892"/>
    <w:rsid w:val="00945AE8"/>
    <w:rsid w:val="00945DA1"/>
    <w:rsid w:val="009466E7"/>
    <w:rsid w:val="00950953"/>
    <w:rsid w:val="00952D36"/>
    <w:rsid w:val="009532D3"/>
    <w:rsid w:val="00954422"/>
    <w:rsid w:val="00954E24"/>
    <w:rsid w:val="009550B8"/>
    <w:rsid w:val="00955601"/>
    <w:rsid w:val="00960C6C"/>
    <w:rsid w:val="00966BDC"/>
    <w:rsid w:val="00966EF9"/>
    <w:rsid w:val="00967BF0"/>
    <w:rsid w:val="0097290F"/>
    <w:rsid w:val="0097419D"/>
    <w:rsid w:val="00974422"/>
    <w:rsid w:val="00976833"/>
    <w:rsid w:val="00980CBA"/>
    <w:rsid w:val="00981EEF"/>
    <w:rsid w:val="00982F55"/>
    <w:rsid w:val="0098407A"/>
    <w:rsid w:val="009840B4"/>
    <w:rsid w:val="0098612C"/>
    <w:rsid w:val="009866D5"/>
    <w:rsid w:val="009875FE"/>
    <w:rsid w:val="00987820"/>
    <w:rsid w:val="00990FF9"/>
    <w:rsid w:val="009915D4"/>
    <w:rsid w:val="0099264C"/>
    <w:rsid w:val="00992B93"/>
    <w:rsid w:val="00993672"/>
    <w:rsid w:val="00997B29"/>
    <w:rsid w:val="009A1317"/>
    <w:rsid w:val="009A19C1"/>
    <w:rsid w:val="009A1F00"/>
    <w:rsid w:val="009A1F70"/>
    <w:rsid w:val="009A3F49"/>
    <w:rsid w:val="009A45E0"/>
    <w:rsid w:val="009B11A2"/>
    <w:rsid w:val="009B1E62"/>
    <w:rsid w:val="009B27E7"/>
    <w:rsid w:val="009B2DB2"/>
    <w:rsid w:val="009B3920"/>
    <w:rsid w:val="009B46F2"/>
    <w:rsid w:val="009B490C"/>
    <w:rsid w:val="009B4EB2"/>
    <w:rsid w:val="009B607A"/>
    <w:rsid w:val="009B75CA"/>
    <w:rsid w:val="009B797F"/>
    <w:rsid w:val="009B7F5F"/>
    <w:rsid w:val="009C0372"/>
    <w:rsid w:val="009C1C3F"/>
    <w:rsid w:val="009C2C9A"/>
    <w:rsid w:val="009C31D0"/>
    <w:rsid w:val="009C4A9D"/>
    <w:rsid w:val="009C7543"/>
    <w:rsid w:val="009C7C7F"/>
    <w:rsid w:val="009D07C7"/>
    <w:rsid w:val="009D0D4C"/>
    <w:rsid w:val="009D70D0"/>
    <w:rsid w:val="009D7F2B"/>
    <w:rsid w:val="009E344F"/>
    <w:rsid w:val="009E5251"/>
    <w:rsid w:val="009E52FC"/>
    <w:rsid w:val="009E6287"/>
    <w:rsid w:val="009E635B"/>
    <w:rsid w:val="009F0C87"/>
    <w:rsid w:val="009F1AF7"/>
    <w:rsid w:val="009F1D80"/>
    <w:rsid w:val="009F2CF6"/>
    <w:rsid w:val="009F2E4A"/>
    <w:rsid w:val="009F4138"/>
    <w:rsid w:val="009F458F"/>
    <w:rsid w:val="009F477F"/>
    <w:rsid w:val="00A00438"/>
    <w:rsid w:val="00A10FB0"/>
    <w:rsid w:val="00A129B5"/>
    <w:rsid w:val="00A12B68"/>
    <w:rsid w:val="00A13883"/>
    <w:rsid w:val="00A14737"/>
    <w:rsid w:val="00A1508C"/>
    <w:rsid w:val="00A15461"/>
    <w:rsid w:val="00A16351"/>
    <w:rsid w:val="00A17416"/>
    <w:rsid w:val="00A17B09"/>
    <w:rsid w:val="00A20210"/>
    <w:rsid w:val="00A21026"/>
    <w:rsid w:val="00A21E24"/>
    <w:rsid w:val="00A21E96"/>
    <w:rsid w:val="00A239A3"/>
    <w:rsid w:val="00A24322"/>
    <w:rsid w:val="00A269D9"/>
    <w:rsid w:val="00A332F1"/>
    <w:rsid w:val="00A34FD4"/>
    <w:rsid w:val="00A355BC"/>
    <w:rsid w:val="00A35F1E"/>
    <w:rsid w:val="00A363D4"/>
    <w:rsid w:val="00A40D31"/>
    <w:rsid w:val="00A41A25"/>
    <w:rsid w:val="00A4214E"/>
    <w:rsid w:val="00A43D85"/>
    <w:rsid w:val="00A46FF8"/>
    <w:rsid w:val="00A56115"/>
    <w:rsid w:val="00A62929"/>
    <w:rsid w:val="00A65F44"/>
    <w:rsid w:val="00A66D4A"/>
    <w:rsid w:val="00A67BCB"/>
    <w:rsid w:val="00A70259"/>
    <w:rsid w:val="00A71CF3"/>
    <w:rsid w:val="00A71DA8"/>
    <w:rsid w:val="00A725E6"/>
    <w:rsid w:val="00A736F4"/>
    <w:rsid w:val="00A75938"/>
    <w:rsid w:val="00A76AE3"/>
    <w:rsid w:val="00A81E4A"/>
    <w:rsid w:val="00A831CD"/>
    <w:rsid w:val="00A84BBB"/>
    <w:rsid w:val="00A864C8"/>
    <w:rsid w:val="00A878DE"/>
    <w:rsid w:val="00A90763"/>
    <w:rsid w:val="00A90B63"/>
    <w:rsid w:val="00A90EC3"/>
    <w:rsid w:val="00A9493E"/>
    <w:rsid w:val="00A94AC8"/>
    <w:rsid w:val="00A95090"/>
    <w:rsid w:val="00A95D68"/>
    <w:rsid w:val="00A95ECE"/>
    <w:rsid w:val="00AA0860"/>
    <w:rsid w:val="00AA0D12"/>
    <w:rsid w:val="00AA129A"/>
    <w:rsid w:val="00AA2122"/>
    <w:rsid w:val="00AA3899"/>
    <w:rsid w:val="00AA414E"/>
    <w:rsid w:val="00AA43E2"/>
    <w:rsid w:val="00AA4A9B"/>
    <w:rsid w:val="00AA4F19"/>
    <w:rsid w:val="00AA5C95"/>
    <w:rsid w:val="00AA7319"/>
    <w:rsid w:val="00AB06A1"/>
    <w:rsid w:val="00AB0FBA"/>
    <w:rsid w:val="00AB29CB"/>
    <w:rsid w:val="00AB3C1D"/>
    <w:rsid w:val="00AB3C44"/>
    <w:rsid w:val="00AB3DF1"/>
    <w:rsid w:val="00AB4BAC"/>
    <w:rsid w:val="00AB6607"/>
    <w:rsid w:val="00AC0D92"/>
    <w:rsid w:val="00AC2964"/>
    <w:rsid w:val="00AC29C7"/>
    <w:rsid w:val="00AC2CB7"/>
    <w:rsid w:val="00AC565C"/>
    <w:rsid w:val="00AC57F5"/>
    <w:rsid w:val="00AC6B40"/>
    <w:rsid w:val="00AD031D"/>
    <w:rsid w:val="00AD0B08"/>
    <w:rsid w:val="00AD165E"/>
    <w:rsid w:val="00AD356E"/>
    <w:rsid w:val="00AD5179"/>
    <w:rsid w:val="00AD51A8"/>
    <w:rsid w:val="00AD57F9"/>
    <w:rsid w:val="00AD5B01"/>
    <w:rsid w:val="00AD5F27"/>
    <w:rsid w:val="00AD61F5"/>
    <w:rsid w:val="00AE0945"/>
    <w:rsid w:val="00AE0BAE"/>
    <w:rsid w:val="00AE1E21"/>
    <w:rsid w:val="00AE2684"/>
    <w:rsid w:val="00AE39E2"/>
    <w:rsid w:val="00AE4A05"/>
    <w:rsid w:val="00AE5120"/>
    <w:rsid w:val="00AE6ED1"/>
    <w:rsid w:val="00AF33CF"/>
    <w:rsid w:val="00AF3423"/>
    <w:rsid w:val="00AF3BB8"/>
    <w:rsid w:val="00AF41D6"/>
    <w:rsid w:val="00AF6E71"/>
    <w:rsid w:val="00AF790E"/>
    <w:rsid w:val="00B0032C"/>
    <w:rsid w:val="00B01BB1"/>
    <w:rsid w:val="00B020A0"/>
    <w:rsid w:val="00B02852"/>
    <w:rsid w:val="00B03E2C"/>
    <w:rsid w:val="00B04DF9"/>
    <w:rsid w:val="00B04F47"/>
    <w:rsid w:val="00B05A78"/>
    <w:rsid w:val="00B06647"/>
    <w:rsid w:val="00B067DD"/>
    <w:rsid w:val="00B06A6B"/>
    <w:rsid w:val="00B07851"/>
    <w:rsid w:val="00B1226D"/>
    <w:rsid w:val="00B13309"/>
    <w:rsid w:val="00B13652"/>
    <w:rsid w:val="00B14A64"/>
    <w:rsid w:val="00B16E70"/>
    <w:rsid w:val="00B17DB7"/>
    <w:rsid w:val="00B22FD0"/>
    <w:rsid w:val="00B26B86"/>
    <w:rsid w:val="00B26CC7"/>
    <w:rsid w:val="00B270A6"/>
    <w:rsid w:val="00B27231"/>
    <w:rsid w:val="00B27738"/>
    <w:rsid w:val="00B302EB"/>
    <w:rsid w:val="00B33C6B"/>
    <w:rsid w:val="00B35404"/>
    <w:rsid w:val="00B4095C"/>
    <w:rsid w:val="00B41B9E"/>
    <w:rsid w:val="00B425CC"/>
    <w:rsid w:val="00B43E15"/>
    <w:rsid w:val="00B45368"/>
    <w:rsid w:val="00B4682A"/>
    <w:rsid w:val="00B50225"/>
    <w:rsid w:val="00B51FFA"/>
    <w:rsid w:val="00B54561"/>
    <w:rsid w:val="00B54A57"/>
    <w:rsid w:val="00B54AD9"/>
    <w:rsid w:val="00B559A8"/>
    <w:rsid w:val="00B5607F"/>
    <w:rsid w:val="00B5650D"/>
    <w:rsid w:val="00B56A90"/>
    <w:rsid w:val="00B60D36"/>
    <w:rsid w:val="00B61CE6"/>
    <w:rsid w:val="00B632A1"/>
    <w:rsid w:val="00B6369C"/>
    <w:rsid w:val="00B63E69"/>
    <w:rsid w:val="00B64615"/>
    <w:rsid w:val="00B65C83"/>
    <w:rsid w:val="00B66516"/>
    <w:rsid w:val="00B67214"/>
    <w:rsid w:val="00B7005A"/>
    <w:rsid w:val="00B7465A"/>
    <w:rsid w:val="00B756C7"/>
    <w:rsid w:val="00B772CC"/>
    <w:rsid w:val="00B8139F"/>
    <w:rsid w:val="00B8449F"/>
    <w:rsid w:val="00B848AD"/>
    <w:rsid w:val="00B869F9"/>
    <w:rsid w:val="00B8783E"/>
    <w:rsid w:val="00B90598"/>
    <w:rsid w:val="00B90DF6"/>
    <w:rsid w:val="00B92423"/>
    <w:rsid w:val="00B94831"/>
    <w:rsid w:val="00B959BA"/>
    <w:rsid w:val="00B961FE"/>
    <w:rsid w:val="00B9668E"/>
    <w:rsid w:val="00B97435"/>
    <w:rsid w:val="00B97A3A"/>
    <w:rsid w:val="00BA478A"/>
    <w:rsid w:val="00BA530C"/>
    <w:rsid w:val="00BA5E15"/>
    <w:rsid w:val="00BA5E7B"/>
    <w:rsid w:val="00BA643E"/>
    <w:rsid w:val="00BA6727"/>
    <w:rsid w:val="00BA7DEB"/>
    <w:rsid w:val="00BB3ABC"/>
    <w:rsid w:val="00BB7CB6"/>
    <w:rsid w:val="00BC0994"/>
    <w:rsid w:val="00BC17F4"/>
    <w:rsid w:val="00BC3384"/>
    <w:rsid w:val="00BC4888"/>
    <w:rsid w:val="00BD10B3"/>
    <w:rsid w:val="00BD19FA"/>
    <w:rsid w:val="00BD1D10"/>
    <w:rsid w:val="00BD21EE"/>
    <w:rsid w:val="00BD27E6"/>
    <w:rsid w:val="00BD41EF"/>
    <w:rsid w:val="00BD6B6F"/>
    <w:rsid w:val="00BD7955"/>
    <w:rsid w:val="00BE23E8"/>
    <w:rsid w:val="00BE27D2"/>
    <w:rsid w:val="00BE314C"/>
    <w:rsid w:val="00BE3CCE"/>
    <w:rsid w:val="00BE4175"/>
    <w:rsid w:val="00BE4177"/>
    <w:rsid w:val="00BE434E"/>
    <w:rsid w:val="00BE5985"/>
    <w:rsid w:val="00BE5D73"/>
    <w:rsid w:val="00BE7803"/>
    <w:rsid w:val="00BF0089"/>
    <w:rsid w:val="00BF2D05"/>
    <w:rsid w:val="00BF3B9D"/>
    <w:rsid w:val="00BF6055"/>
    <w:rsid w:val="00BF6974"/>
    <w:rsid w:val="00BF7661"/>
    <w:rsid w:val="00C021C0"/>
    <w:rsid w:val="00C03CA4"/>
    <w:rsid w:val="00C047CD"/>
    <w:rsid w:val="00C0496A"/>
    <w:rsid w:val="00C04CDE"/>
    <w:rsid w:val="00C06920"/>
    <w:rsid w:val="00C07B8B"/>
    <w:rsid w:val="00C07D21"/>
    <w:rsid w:val="00C1047A"/>
    <w:rsid w:val="00C10E8D"/>
    <w:rsid w:val="00C11218"/>
    <w:rsid w:val="00C131EA"/>
    <w:rsid w:val="00C14997"/>
    <w:rsid w:val="00C15400"/>
    <w:rsid w:val="00C171C6"/>
    <w:rsid w:val="00C1749A"/>
    <w:rsid w:val="00C17C4C"/>
    <w:rsid w:val="00C2045D"/>
    <w:rsid w:val="00C214EF"/>
    <w:rsid w:val="00C24175"/>
    <w:rsid w:val="00C30ABD"/>
    <w:rsid w:val="00C3254E"/>
    <w:rsid w:val="00C3523C"/>
    <w:rsid w:val="00C35EBA"/>
    <w:rsid w:val="00C36DE8"/>
    <w:rsid w:val="00C37A70"/>
    <w:rsid w:val="00C44C6C"/>
    <w:rsid w:val="00C47F34"/>
    <w:rsid w:val="00C50A66"/>
    <w:rsid w:val="00C51495"/>
    <w:rsid w:val="00C5201E"/>
    <w:rsid w:val="00C546B1"/>
    <w:rsid w:val="00C54F5F"/>
    <w:rsid w:val="00C55BEF"/>
    <w:rsid w:val="00C56966"/>
    <w:rsid w:val="00C61024"/>
    <w:rsid w:val="00C6195C"/>
    <w:rsid w:val="00C62BEE"/>
    <w:rsid w:val="00C63768"/>
    <w:rsid w:val="00C65E48"/>
    <w:rsid w:val="00C66AF7"/>
    <w:rsid w:val="00C67A3F"/>
    <w:rsid w:val="00C70046"/>
    <w:rsid w:val="00C70CEC"/>
    <w:rsid w:val="00C712EF"/>
    <w:rsid w:val="00C732F7"/>
    <w:rsid w:val="00C738EA"/>
    <w:rsid w:val="00C742C4"/>
    <w:rsid w:val="00C74E1F"/>
    <w:rsid w:val="00C7637C"/>
    <w:rsid w:val="00C803F1"/>
    <w:rsid w:val="00C80B36"/>
    <w:rsid w:val="00C80B66"/>
    <w:rsid w:val="00C824D1"/>
    <w:rsid w:val="00C84EB4"/>
    <w:rsid w:val="00C85279"/>
    <w:rsid w:val="00C87065"/>
    <w:rsid w:val="00C872E6"/>
    <w:rsid w:val="00C90E0F"/>
    <w:rsid w:val="00C97403"/>
    <w:rsid w:val="00CA09B2"/>
    <w:rsid w:val="00CA1D3E"/>
    <w:rsid w:val="00CA213C"/>
    <w:rsid w:val="00CA2A72"/>
    <w:rsid w:val="00CA3D26"/>
    <w:rsid w:val="00CA4507"/>
    <w:rsid w:val="00CB0514"/>
    <w:rsid w:val="00CB202E"/>
    <w:rsid w:val="00CB32C8"/>
    <w:rsid w:val="00CB4265"/>
    <w:rsid w:val="00CB6615"/>
    <w:rsid w:val="00CC2102"/>
    <w:rsid w:val="00CC2A0B"/>
    <w:rsid w:val="00CC478D"/>
    <w:rsid w:val="00CD38D4"/>
    <w:rsid w:val="00CD5157"/>
    <w:rsid w:val="00CD5544"/>
    <w:rsid w:val="00CD6A9C"/>
    <w:rsid w:val="00CD73CA"/>
    <w:rsid w:val="00CE1E1F"/>
    <w:rsid w:val="00CE39D8"/>
    <w:rsid w:val="00CE72E2"/>
    <w:rsid w:val="00CF05F0"/>
    <w:rsid w:val="00CF1493"/>
    <w:rsid w:val="00CF563D"/>
    <w:rsid w:val="00CF6EB1"/>
    <w:rsid w:val="00CF78B3"/>
    <w:rsid w:val="00CF7BF1"/>
    <w:rsid w:val="00D00560"/>
    <w:rsid w:val="00D00921"/>
    <w:rsid w:val="00D00C15"/>
    <w:rsid w:val="00D01B1C"/>
    <w:rsid w:val="00D01EB1"/>
    <w:rsid w:val="00D032FB"/>
    <w:rsid w:val="00D03DFA"/>
    <w:rsid w:val="00D04F9A"/>
    <w:rsid w:val="00D06413"/>
    <w:rsid w:val="00D071CA"/>
    <w:rsid w:val="00D07DC2"/>
    <w:rsid w:val="00D13566"/>
    <w:rsid w:val="00D13CE4"/>
    <w:rsid w:val="00D14B73"/>
    <w:rsid w:val="00D16B5D"/>
    <w:rsid w:val="00D20449"/>
    <w:rsid w:val="00D20482"/>
    <w:rsid w:val="00D21EB7"/>
    <w:rsid w:val="00D22D62"/>
    <w:rsid w:val="00D24BBA"/>
    <w:rsid w:val="00D302D3"/>
    <w:rsid w:val="00D3072D"/>
    <w:rsid w:val="00D3120D"/>
    <w:rsid w:val="00D31A7C"/>
    <w:rsid w:val="00D32ADB"/>
    <w:rsid w:val="00D350DD"/>
    <w:rsid w:val="00D3648F"/>
    <w:rsid w:val="00D40770"/>
    <w:rsid w:val="00D41AF4"/>
    <w:rsid w:val="00D42275"/>
    <w:rsid w:val="00D44670"/>
    <w:rsid w:val="00D46DE7"/>
    <w:rsid w:val="00D47BF3"/>
    <w:rsid w:val="00D47E80"/>
    <w:rsid w:val="00D51093"/>
    <w:rsid w:val="00D5134A"/>
    <w:rsid w:val="00D52582"/>
    <w:rsid w:val="00D54326"/>
    <w:rsid w:val="00D55CEA"/>
    <w:rsid w:val="00D56778"/>
    <w:rsid w:val="00D572BF"/>
    <w:rsid w:val="00D62A1A"/>
    <w:rsid w:val="00D63D93"/>
    <w:rsid w:val="00D654D0"/>
    <w:rsid w:val="00D67CEA"/>
    <w:rsid w:val="00D710D8"/>
    <w:rsid w:val="00D71E63"/>
    <w:rsid w:val="00D74C3C"/>
    <w:rsid w:val="00D77651"/>
    <w:rsid w:val="00D80BB6"/>
    <w:rsid w:val="00D812C3"/>
    <w:rsid w:val="00D8235C"/>
    <w:rsid w:val="00D82E56"/>
    <w:rsid w:val="00D83039"/>
    <w:rsid w:val="00D83ED4"/>
    <w:rsid w:val="00D87EC5"/>
    <w:rsid w:val="00D906EA"/>
    <w:rsid w:val="00D91E94"/>
    <w:rsid w:val="00D91F6E"/>
    <w:rsid w:val="00D91FC6"/>
    <w:rsid w:val="00D922F0"/>
    <w:rsid w:val="00D92ACC"/>
    <w:rsid w:val="00D930E7"/>
    <w:rsid w:val="00D95533"/>
    <w:rsid w:val="00D95B90"/>
    <w:rsid w:val="00D95DFE"/>
    <w:rsid w:val="00D96CE1"/>
    <w:rsid w:val="00D97B23"/>
    <w:rsid w:val="00DA13D7"/>
    <w:rsid w:val="00DA1E41"/>
    <w:rsid w:val="00DA32D5"/>
    <w:rsid w:val="00DB0597"/>
    <w:rsid w:val="00DB10DA"/>
    <w:rsid w:val="00DB1520"/>
    <w:rsid w:val="00DB2964"/>
    <w:rsid w:val="00DB3427"/>
    <w:rsid w:val="00DB358D"/>
    <w:rsid w:val="00DB3BAE"/>
    <w:rsid w:val="00DB570B"/>
    <w:rsid w:val="00DB7B1B"/>
    <w:rsid w:val="00DC0A12"/>
    <w:rsid w:val="00DC3274"/>
    <w:rsid w:val="00DC3981"/>
    <w:rsid w:val="00DC527D"/>
    <w:rsid w:val="00DC5347"/>
    <w:rsid w:val="00DC6170"/>
    <w:rsid w:val="00DC6CE5"/>
    <w:rsid w:val="00DC6E45"/>
    <w:rsid w:val="00DD0398"/>
    <w:rsid w:val="00DD1F87"/>
    <w:rsid w:val="00DD26F3"/>
    <w:rsid w:val="00DD37E1"/>
    <w:rsid w:val="00DD7FF8"/>
    <w:rsid w:val="00DE027B"/>
    <w:rsid w:val="00DE1D53"/>
    <w:rsid w:val="00DE5BBF"/>
    <w:rsid w:val="00DF221E"/>
    <w:rsid w:val="00DF23A8"/>
    <w:rsid w:val="00DF2674"/>
    <w:rsid w:val="00DF5CC3"/>
    <w:rsid w:val="00E01297"/>
    <w:rsid w:val="00E016D6"/>
    <w:rsid w:val="00E0234F"/>
    <w:rsid w:val="00E04628"/>
    <w:rsid w:val="00E05AA9"/>
    <w:rsid w:val="00E0688B"/>
    <w:rsid w:val="00E0729A"/>
    <w:rsid w:val="00E123A3"/>
    <w:rsid w:val="00E127FE"/>
    <w:rsid w:val="00E1358D"/>
    <w:rsid w:val="00E1365B"/>
    <w:rsid w:val="00E136EF"/>
    <w:rsid w:val="00E13726"/>
    <w:rsid w:val="00E13A60"/>
    <w:rsid w:val="00E14862"/>
    <w:rsid w:val="00E21C3C"/>
    <w:rsid w:val="00E22B8E"/>
    <w:rsid w:val="00E2324C"/>
    <w:rsid w:val="00E2398C"/>
    <w:rsid w:val="00E23C0E"/>
    <w:rsid w:val="00E24076"/>
    <w:rsid w:val="00E30172"/>
    <w:rsid w:val="00E30BC1"/>
    <w:rsid w:val="00E32CE9"/>
    <w:rsid w:val="00E34955"/>
    <w:rsid w:val="00E40754"/>
    <w:rsid w:val="00E41CAE"/>
    <w:rsid w:val="00E4260B"/>
    <w:rsid w:val="00E44090"/>
    <w:rsid w:val="00E4484F"/>
    <w:rsid w:val="00E54539"/>
    <w:rsid w:val="00E55793"/>
    <w:rsid w:val="00E55A73"/>
    <w:rsid w:val="00E56A26"/>
    <w:rsid w:val="00E574A6"/>
    <w:rsid w:val="00E5775F"/>
    <w:rsid w:val="00E60CCC"/>
    <w:rsid w:val="00E6356B"/>
    <w:rsid w:val="00E65468"/>
    <w:rsid w:val="00E65D7A"/>
    <w:rsid w:val="00E6673A"/>
    <w:rsid w:val="00E66E20"/>
    <w:rsid w:val="00E71E9B"/>
    <w:rsid w:val="00E73E85"/>
    <w:rsid w:val="00E741DF"/>
    <w:rsid w:val="00E75BC9"/>
    <w:rsid w:val="00E76695"/>
    <w:rsid w:val="00E771B5"/>
    <w:rsid w:val="00E801DB"/>
    <w:rsid w:val="00E82A6B"/>
    <w:rsid w:val="00E84D94"/>
    <w:rsid w:val="00E8567F"/>
    <w:rsid w:val="00E85D0F"/>
    <w:rsid w:val="00E86BEE"/>
    <w:rsid w:val="00E87AF7"/>
    <w:rsid w:val="00E905CA"/>
    <w:rsid w:val="00E9173C"/>
    <w:rsid w:val="00E919F4"/>
    <w:rsid w:val="00E91B38"/>
    <w:rsid w:val="00E94C86"/>
    <w:rsid w:val="00E97DB9"/>
    <w:rsid w:val="00E97DED"/>
    <w:rsid w:val="00EA0A6A"/>
    <w:rsid w:val="00EA4B8B"/>
    <w:rsid w:val="00EB2A23"/>
    <w:rsid w:val="00EB2F6B"/>
    <w:rsid w:val="00EB2FA5"/>
    <w:rsid w:val="00EB31B2"/>
    <w:rsid w:val="00EB3FC9"/>
    <w:rsid w:val="00EB57C2"/>
    <w:rsid w:val="00EB7D36"/>
    <w:rsid w:val="00EC54D3"/>
    <w:rsid w:val="00EC5CC4"/>
    <w:rsid w:val="00EC602B"/>
    <w:rsid w:val="00EC7193"/>
    <w:rsid w:val="00ED2174"/>
    <w:rsid w:val="00ED2C23"/>
    <w:rsid w:val="00ED4948"/>
    <w:rsid w:val="00ED564C"/>
    <w:rsid w:val="00ED5BC1"/>
    <w:rsid w:val="00EE05A9"/>
    <w:rsid w:val="00EE1AEF"/>
    <w:rsid w:val="00EE4C16"/>
    <w:rsid w:val="00EE5ED7"/>
    <w:rsid w:val="00EE5F34"/>
    <w:rsid w:val="00EE7003"/>
    <w:rsid w:val="00EE744E"/>
    <w:rsid w:val="00EF335B"/>
    <w:rsid w:val="00EF508A"/>
    <w:rsid w:val="00EF5C4F"/>
    <w:rsid w:val="00EF723C"/>
    <w:rsid w:val="00EF7E94"/>
    <w:rsid w:val="00F008C8"/>
    <w:rsid w:val="00F02890"/>
    <w:rsid w:val="00F0376F"/>
    <w:rsid w:val="00F03943"/>
    <w:rsid w:val="00F0434A"/>
    <w:rsid w:val="00F066FD"/>
    <w:rsid w:val="00F10136"/>
    <w:rsid w:val="00F13D52"/>
    <w:rsid w:val="00F159C9"/>
    <w:rsid w:val="00F16D10"/>
    <w:rsid w:val="00F218C1"/>
    <w:rsid w:val="00F22825"/>
    <w:rsid w:val="00F24E4E"/>
    <w:rsid w:val="00F2661D"/>
    <w:rsid w:val="00F266FE"/>
    <w:rsid w:val="00F27219"/>
    <w:rsid w:val="00F30667"/>
    <w:rsid w:val="00F3123A"/>
    <w:rsid w:val="00F31601"/>
    <w:rsid w:val="00F31B2F"/>
    <w:rsid w:val="00F3509E"/>
    <w:rsid w:val="00F36AF2"/>
    <w:rsid w:val="00F41ABA"/>
    <w:rsid w:val="00F41F2B"/>
    <w:rsid w:val="00F42AD0"/>
    <w:rsid w:val="00F4489F"/>
    <w:rsid w:val="00F45249"/>
    <w:rsid w:val="00F503CA"/>
    <w:rsid w:val="00F527F7"/>
    <w:rsid w:val="00F52DF9"/>
    <w:rsid w:val="00F5352D"/>
    <w:rsid w:val="00F53BE9"/>
    <w:rsid w:val="00F54E3C"/>
    <w:rsid w:val="00F554A6"/>
    <w:rsid w:val="00F566B6"/>
    <w:rsid w:val="00F60179"/>
    <w:rsid w:val="00F643D2"/>
    <w:rsid w:val="00F64AFB"/>
    <w:rsid w:val="00F657BA"/>
    <w:rsid w:val="00F67277"/>
    <w:rsid w:val="00F7096F"/>
    <w:rsid w:val="00F71FF4"/>
    <w:rsid w:val="00F73BE3"/>
    <w:rsid w:val="00F773A8"/>
    <w:rsid w:val="00F835D2"/>
    <w:rsid w:val="00F837F6"/>
    <w:rsid w:val="00F83C3D"/>
    <w:rsid w:val="00F840B5"/>
    <w:rsid w:val="00F854E8"/>
    <w:rsid w:val="00F859CF"/>
    <w:rsid w:val="00F859FA"/>
    <w:rsid w:val="00F85ECB"/>
    <w:rsid w:val="00F909CF"/>
    <w:rsid w:val="00F91A3B"/>
    <w:rsid w:val="00F926C1"/>
    <w:rsid w:val="00F938C8"/>
    <w:rsid w:val="00F93A9D"/>
    <w:rsid w:val="00F977E6"/>
    <w:rsid w:val="00FA0332"/>
    <w:rsid w:val="00FA1847"/>
    <w:rsid w:val="00FA2B31"/>
    <w:rsid w:val="00FA39CE"/>
    <w:rsid w:val="00FA4CBA"/>
    <w:rsid w:val="00FA5D06"/>
    <w:rsid w:val="00FA68A8"/>
    <w:rsid w:val="00FB002C"/>
    <w:rsid w:val="00FB0EF4"/>
    <w:rsid w:val="00FB22EA"/>
    <w:rsid w:val="00FB231F"/>
    <w:rsid w:val="00FB29B4"/>
    <w:rsid w:val="00FB3001"/>
    <w:rsid w:val="00FB407D"/>
    <w:rsid w:val="00FB4B94"/>
    <w:rsid w:val="00FB521D"/>
    <w:rsid w:val="00FB5328"/>
    <w:rsid w:val="00FB76C5"/>
    <w:rsid w:val="00FB7F45"/>
    <w:rsid w:val="00FC1048"/>
    <w:rsid w:val="00FC310D"/>
    <w:rsid w:val="00FC3BC2"/>
    <w:rsid w:val="00FC4CEB"/>
    <w:rsid w:val="00FC4ED1"/>
    <w:rsid w:val="00FC6D27"/>
    <w:rsid w:val="00FC7C74"/>
    <w:rsid w:val="00FD12BF"/>
    <w:rsid w:val="00FD1E92"/>
    <w:rsid w:val="00FD40F9"/>
    <w:rsid w:val="00FD69F6"/>
    <w:rsid w:val="00FE1409"/>
    <w:rsid w:val="00FE1EF9"/>
    <w:rsid w:val="00FE3863"/>
    <w:rsid w:val="00FE6A64"/>
    <w:rsid w:val="00FF21D9"/>
    <w:rsid w:val="00FF2BD0"/>
    <w:rsid w:val="00FF6278"/>
    <w:rsid w:val="00F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caption" w:qFormat="1"/>
    <w:lsdException w:name="footnote reference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283A43"/>
    <w:pPr>
      <w:spacing w:after="120" w:line="288" w:lineRule="auto"/>
      <w:ind w:firstLine="720"/>
      <w:jc w:val="both"/>
    </w:pPr>
    <w:rPr>
      <w:snapToGrid w:val="0"/>
      <w:color w:val="000000"/>
      <w:sz w:val="24"/>
      <w:lang w:eastAsia="en-US"/>
    </w:rPr>
  </w:style>
  <w:style w:type="paragraph" w:styleId="1">
    <w:name w:val="heading 1"/>
    <w:aliases w:val="H1"/>
    <w:basedOn w:val="a3"/>
    <w:next w:val="a3"/>
    <w:link w:val="10"/>
    <w:uiPriority w:val="99"/>
    <w:qFormat/>
    <w:rsid w:val="00710B0D"/>
    <w:pPr>
      <w:keepNext/>
      <w:pageBreakBefore/>
      <w:numPr>
        <w:numId w:val="143"/>
      </w:numPr>
      <w:suppressAutoHyphens/>
      <w:spacing w:before="600" w:after="360"/>
      <w:jc w:val="left"/>
      <w:outlineLvl w:val="0"/>
    </w:pPr>
    <w:rPr>
      <w:b/>
      <w:sz w:val="32"/>
      <w:szCs w:val="28"/>
    </w:rPr>
  </w:style>
  <w:style w:type="paragraph" w:styleId="20">
    <w:name w:val="heading 2"/>
    <w:basedOn w:val="1"/>
    <w:next w:val="a3"/>
    <w:link w:val="22"/>
    <w:qFormat/>
    <w:rsid w:val="000C28CE"/>
    <w:pPr>
      <w:keepLines/>
      <w:pageBreakBefore w:val="0"/>
      <w:numPr>
        <w:ilvl w:val="1"/>
      </w:numPr>
      <w:suppressAutoHyphens w:val="0"/>
      <w:spacing w:before="360"/>
      <w:ind w:left="0"/>
      <w:outlineLvl w:val="1"/>
    </w:pPr>
    <w:rPr>
      <w:rFonts w:cs="Arial"/>
      <w:iCs/>
      <w:snapToGrid/>
      <w:color w:val="auto"/>
      <w:kern w:val="32"/>
      <w:sz w:val="28"/>
    </w:rPr>
  </w:style>
  <w:style w:type="paragraph" w:styleId="31">
    <w:name w:val="heading 3"/>
    <w:aliases w:val="H3"/>
    <w:basedOn w:val="a3"/>
    <w:next w:val="a3"/>
    <w:link w:val="32"/>
    <w:uiPriority w:val="99"/>
    <w:qFormat/>
    <w:rsid w:val="00710B0D"/>
    <w:pPr>
      <w:keepNext/>
      <w:numPr>
        <w:ilvl w:val="2"/>
        <w:numId w:val="143"/>
      </w:numPr>
      <w:tabs>
        <w:tab w:val="left" w:pos="1843"/>
      </w:tabs>
      <w:spacing w:before="480" w:after="360" w:line="240" w:lineRule="atLeast"/>
      <w:outlineLvl w:val="2"/>
    </w:pPr>
    <w:rPr>
      <w:b/>
      <w:sz w:val="26"/>
      <w:szCs w:val="24"/>
    </w:rPr>
  </w:style>
  <w:style w:type="paragraph" w:styleId="41">
    <w:name w:val="heading 4"/>
    <w:aliases w:val="H4"/>
    <w:basedOn w:val="a3"/>
    <w:next w:val="a3"/>
    <w:uiPriority w:val="99"/>
    <w:qFormat/>
    <w:rsid w:val="00710B0D"/>
    <w:pPr>
      <w:keepNext/>
      <w:numPr>
        <w:ilvl w:val="3"/>
        <w:numId w:val="143"/>
      </w:numPr>
      <w:spacing w:before="360" w:after="240"/>
      <w:jc w:val="left"/>
      <w:outlineLvl w:val="3"/>
    </w:pPr>
    <w:rPr>
      <w:b/>
      <w:bCs/>
      <w:szCs w:val="28"/>
    </w:rPr>
  </w:style>
  <w:style w:type="paragraph" w:styleId="51">
    <w:name w:val="heading 5"/>
    <w:aliases w:val="H5"/>
    <w:basedOn w:val="a3"/>
    <w:next w:val="a3"/>
    <w:uiPriority w:val="99"/>
    <w:qFormat/>
    <w:rsid w:val="00710B0D"/>
    <w:pPr>
      <w:keepNext/>
      <w:numPr>
        <w:ilvl w:val="4"/>
        <w:numId w:val="143"/>
      </w:numPr>
      <w:spacing w:before="240"/>
      <w:jc w:val="left"/>
      <w:outlineLvl w:val="4"/>
    </w:pPr>
    <w:rPr>
      <w:b/>
      <w:bCs/>
      <w:iCs/>
      <w:szCs w:val="26"/>
    </w:rPr>
  </w:style>
  <w:style w:type="paragraph" w:styleId="6">
    <w:name w:val="heading 6"/>
    <w:aliases w:val="H6"/>
    <w:basedOn w:val="a3"/>
    <w:next w:val="a3"/>
    <w:uiPriority w:val="99"/>
    <w:qFormat/>
    <w:rsid w:val="00710B0D"/>
    <w:pPr>
      <w:keepNext/>
      <w:numPr>
        <w:ilvl w:val="5"/>
        <w:numId w:val="14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qFormat/>
    <w:rsid w:val="000C457F"/>
    <w:pPr>
      <w:numPr>
        <w:ilvl w:val="6"/>
        <w:numId w:val="143"/>
      </w:numPr>
      <w:spacing w:before="240" w:after="60"/>
      <w:outlineLvl w:val="6"/>
    </w:pPr>
    <w:rPr>
      <w:szCs w:val="24"/>
    </w:rPr>
  </w:style>
  <w:style w:type="paragraph" w:styleId="8">
    <w:name w:val="heading 8"/>
    <w:basedOn w:val="a3"/>
    <w:next w:val="a3"/>
    <w:qFormat/>
    <w:rsid w:val="000C457F"/>
    <w:p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3"/>
    <w:next w:val="a3"/>
    <w:qFormat/>
    <w:rsid w:val="000C457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">
    <w:name w:val="List Bullet"/>
    <w:basedOn w:val="a3"/>
    <w:link w:val="a7"/>
    <w:rsid w:val="007B7D84"/>
    <w:pPr>
      <w:keepLines/>
      <w:numPr>
        <w:numId w:val="142"/>
      </w:numPr>
      <w:contextualSpacing/>
    </w:pPr>
    <w:rPr>
      <w:snapToGrid/>
      <w:color w:val="auto"/>
      <w:szCs w:val="24"/>
    </w:rPr>
  </w:style>
  <w:style w:type="paragraph" w:styleId="a8">
    <w:name w:val="header"/>
    <w:basedOn w:val="a3"/>
    <w:rsid w:val="000D5162"/>
    <w:pPr>
      <w:tabs>
        <w:tab w:val="center" w:pos="4153"/>
        <w:tab w:val="right" w:pos="8306"/>
      </w:tabs>
      <w:spacing w:after="0" w:line="240" w:lineRule="auto"/>
      <w:ind w:firstLine="0"/>
    </w:pPr>
    <w:rPr>
      <w:sz w:val="16"/>
    </w:rPr>
  </w:style>
  <w:style w:type="paragraph" w:styleId="a9">
    <w:name w:val="footer"/>
    <w:aliases w:val="Не удалять!"/>
    <w:rsid w:val="00FC7C74"/>
    <w:pPr>
      <w:tabs>
        <w:tab w:val="center" w:pos="4677"/>
        <w:tab w:val="right" w:pos="9355"/>
      </w:tabs>
    </w:pPr>
    <w:rPr>
      <w:sz w:val="16"/>
      <w:lang w:val="en-US" w:eastAsia="en-US"/>
    </w:rPr>
  </w:style>
  <w:style w:type="character" w:styleId="aa">
    <w:name w:val="annotation reference"/>
    <w:rsid w:val="00B27738"/>
    <w:rPr>
      <w:sz w:val="16"/>
      <w:szCs w:val="16"/>
    </w:rPr>
  </w:style>
  <w:style w:type="paragraph" w:customStyle="1" w:styleId="11">
    <w:name w:val="_штамп_1"/>
    <w:link w:val="1Char1"/>
    <w:semiHidden/>
    <w:rsid w:val="00055818"/>
    <w:pPr>
      <w:suppressAutoHyphens/>
    </w:pPr>
    <w:rPr>
      <w:rFonts w:ascii="Arial" w:hAnsi="Arial"/>
      <w:i/>
      <w:sz w:val="16"/>
      <w:lang w:eastAsia="en-US"/>
    </w:rPr>
  </w:style>
  <w:style w:type="paragraph" w:customStyle="1" w:styleId="ab">
    <w:name w:val="_номер_страницы"/>
    <w:rsid w:val="00FC7C74"/>
    <w:pPr>
      <w:jc w:val="center"/>
    </w:pPr>
    <w:rPr>
      <w:rFonts w:ascii="Arial" w:hAnsi="Arial"/>
      <w:w w:val="85"/>
      <w:lang w:eastAsia="en-US"/>
    </w:rPr>
  </w:style>
  <w:style w:type="character" w:styleId="ac">
    <w:name w:val="page number"/>
    <w:rsid w:val="00665469"/>
    <w:rPr>
      <w:rFonts w:ascii="Times New Roman" w:hAnsi="Times New Roman"/>
      <w:noProof w:val="0"/>
      <w:snapToGrid w:val="0"/>
      <w:color w:val="auto"/>
      <w:sz w:val="20"/>
    </w:rPr>
  </w:style>
  <w:style w:type="paragraph" w:customStyle="1" w:styleId="ad">
    <w:name w:val="_штамп_надпись"/>
    <w:semiHidden/>
    <w:rsid w:val="008C1F0E"/>
    <w:pPr>
      <w:ind w:left="57" w:right="57"/>
      <w:jc w:val="center"/>
    </w:pPr>
    <w:rPr>
      <w:rFonts w:ascii="Arial" w:hAnsi="Arial"/>
      <w:sz w:val="16"/>
      <w:lang w:eastAsia="en-US"/>
    </w:rPr>
  </w:style>
  <w:style w:type="paragraph" w:styleId="21">
    <w:name w:val="List Bullet 2"/>
    <w:basedOn w:val="a3"/>
    <w:rsid w:val="002579C0"/>
    <w:pPr>
      <w:keepLines/>
      <w:numPr>
        <w:numId w:val="3"/>
      </w:numPr>
      <w:spacing w:after="60"/>
    </w:pPr>
    <w:rPr>
      <w:snapToGrid/>
      <w:color w:val="auto"/>
      <w:szCs w:val="24"/>
    </w:rPr>
  </w:style>
  <w:style w:type="paragraph" w:styleId="a1">
    <w:name w:val="List Number"/>
    <w:rsid w:val="00710B0D"/>
    <w:pPr>
      <w:numPr>
        <w:numId w:val="4"/>
      </w:numPr>
      <w:spacing w:after="120" w:line="288" w:lineRule="auto"/>
      <w:contextualSpacing/>
      <w:jc w:val="both"/>
    </w:pPr>
    <w:rPr>
      <w:sz w:val="24"/>
      <w:szCs w:val="24"/>
      <w:lang w:eastAsia="en-US"/>
    </w:rPr>
  </w:style>
  <w:style w:type="paragraph" w:styleId="2">
    <w:name w:val="List Number 2"/>
    <w:basedOn w:val="a1"/>
    <w:rsid w:val="00710B0D"/>
    <w:pPr>
      <w:keepLines/>
      <w:numPr>
        <w:ilvl w:val="1"/>
      </w:numPr>
    </w:pPr>
  </w:style>
  <w:style w:type="paragraph" w:styleId="12">
    <w:name w:val="toc 1"/>
    <w:basedOn w:val="a3"/>
    <w:next w:val="a3"/>
    <w:uiPriority w:val="39"/>
    <w:rsid w:val="00513052"/>
    <w:pPr>
      <w:keepLines/>
      <w:tabs>
        <w:tab w:val="right" w:pos="9639"/>
      </w:tabs>
      <w:spacing w:after="60"/>
      <w:ind w:right="1134" w:firstLine="567"/>
      <w:jc w:val="left"/>
    </w:pPr>
    <w:rPr>
      <w:bCs/>
      <w:snapToGrid/>
      <w:color w:val="auto"/>
      <w:szCs w:val="24"/>
    </w:rPr>
  </w:style>
  <w:style w:type="paragraph" w:customStyle="1" w:styleId="ae">
    <w:name w:val="Обложка"/>
    <w:basedOn w:val="a3"/>
    <w:semiHidden/>
    <w:rsid w:val="00FC7C74"/>
    <w:pPr>
      <w:keepNext/>
      <w:spacing w:before="240"/>
      <w:ind w:firstLine="0"/>
      <w:jc w:val="center"/>
    </w:pPr>
    <w:rPr>
      <w:caps/>
      <w:sz w:val="28"/>
    </w:rPr>
  </w:style>
  <w:style w:type="paragraph" w:customStyle="1" w:styleId="ProgramName">
    <w:name w:val="Program Name"/>
    <w:basedOn w:val="a3"/>
    <w:next w:val="a3"/>
    <w:rsid w:val="002A03DA"/>
    <w:pPr>
      <w:keepLines/>
      <w:spacing w:before="120"/>
      <w:ind w:firstLine="0"/>
      <w:jc w:val="center"/>
    </w:pPr>
    <w:rPr>
      <w:b/>
      <w:bCs/>
      <w:caps/>
      <w:snapToGrid/>
      <w:color w:val="auto"/>
      <w:sz w:val="28"/>
      <w:szCs w:val="28"/>
    </w:rPr>
  </w:style>
  <w:style w:type="paragraph" w:customStyle="1" w:styleId="SystemName">
    <w:name w:val="System Name"/>
    <w:basedOn w:val="a3"/>
    <w:next w:val="a3"/>
    <w:rsid w:val="002A03DA"/>
    <w:pPr>
      <w:keepLines/>
      <w:spacing w:before="1080"/>
      <w:ind w:firstLine="0"/>
      <w:jc w:val="center"/>
    </w:pPr>
    <w:rPr>
      <w:b/>
      <w:caps/>
      <w:snapToGrid/>
      <w:color w:val="auto"/>
      <w:sz w:val="28"/>
      <w:szCs w:val="28"/>
      <w:lang w:val="en-US"/>
    </w:rPr>
  </w:style>
  <w:style w:type="table" w:styleId="af">
    <w:name w:val="Table Grid"/>
    <w:basedOn w:val="a5"/>
    <w:uiPriority w:val="39"/>
    <w:rsid w:val="000C457F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  <w:jc w:val="center"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Autospacing="0" w:afterLines="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table" w:styleId="13">
    <w:name w:val="Table Grid 1"/>
    <w:basedOn w:val="a5"/>
    <w:rsid w:val="000D5162"/>
    <w:pPr>
      <w:keepLines/>
      <w:spacing w:before="40" w:after="40" w:line="288" w:lineRule="auto"/>
    </w:pPr>
    <w:rPr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Autospacing="0" w:afterLines="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rojectName">
    <w:name w:val="Project Name"/>
    <w:basedOn w:val="a3"/>
    <w:rsid w:val="00FC7C74"/>
    <w:pPr>
      <w:suppressAutoHyphens/>
      <w:spacing w:before="240" w:after="240"/>
      <w:ind w:left="170" w:right="170" w:firstLine="0"/>
      <w:jc w:val="center"/>
    </w:pPr>
    <w:rPr>
      <w:snapToGrid/>
      <w:color w:val="auto"/>
      <w:sz w:val="28"/>
      <w:szCs w:val="24"/>
      <w:lang w:eastAsia="ru-RU"/>
    </w:rPr>
  </w:style>
  <w:style w:type="paragraph" w:customStyle="1" w:styleId="DocumentName">
    <w:name w:val="Document Name"/>
    <w:basedOn w:val="a3"/>
    <w:rsid w:val="003A7EFE"/>
    <w:pPr>
      <w:suppressAutoHyphens/>
      <w:spacing w:before="120"/>
      <w:ind w:firstLine="0"/>
      <w:jc w:val="center"/>
    </w:pPr>
    <w:rPr>
      <w:b/>
      <w:snapToGrid/>
      <w:color w:val="auto"/>
      <w:sz w:val="36"/>
      <w:szCs w:val="36"/>
      <w:lang w:eastAsia="ru-RU"/>
    </w:rPr>
  </w:style>
  <w:style w:type="paragraph" w:customStyle="1" w:styleId="DocumentCode">
    <w:name w:val="Document Code"/>
    <w:basedOn w:val="a3"/>
    <w:rsid w:val="003A7EFE"/>
    <w:pPr>
      <w:suppressAutoHyphens/>
      <w:spacing w:before="120"/>
      <w:ind w:firstLine="0"/>
      <w:jc w:val="center"/>
    </w:pPr>
    <w:rPr>
      <w:snapToGrid/>
      <w:color w:val="auto"/>
      <w:szCs w:val="24"/>
      <w:lang w:eastAsia="ru-RU"/>
    </w:rPr>
  </w:style>
  <w:style w:type="paragraph" w:customStyle="1" w:styleId="TableListBullet">
    <w:name w:val="Table List Bullet"/>
    <w:rsid w:val="00231598"/>
    <w:pPr>
      <w:numPr>
        <w:numId w:val="5"/>
      </w:numPr>
      <w:spacing w:after="40" w:line="288" w:lineRule="auto"/>
    </w:pPr>
    <w:rPr>
      <w:snapToGrid w:val="0"/>
      <w:sz w:val="22"/>
      <w:szCs w:val="22"/>
      <w:lang w:eastAsia="en-US"/>
    </w:rPr>
  </w:style>
  <w:style w:type="character" w:styleId="af0">
    <w:name w:val="Hyperlink"/>
    <w:uiPriority w:val="99"/>
    <w:rsid w:val="00FC7C74"/>
    <w:rPr>
      <w:color w:val="0000FF"/>
      <w:u w:val="single"/>
    </w:rPr>
  </w:style>
  <w:style w:type="paragraph" w:customStyle="1" w:styleId="1Char">
    <w:name w:val="_штамп_1 Char"/>
    <w:link w:val="1CharChar1"/>
    <w:semiHidden/>
    <w:rsid w:val="00055818"/>
    <w:pPr>
      <w:suppressAutoHyphens/>
      <w:ind w:left="-85" w:right="-85"/>
    </w:pPr>
    <w:rPr>
      <w:rFonts w:ascii="Arial" w:hAnsi="Arial"/>
      <w:i/>
      <w:sz w:val="16"/>
    </w:rPr>
  </w:style>
  <w:style w:type="character" w:customStyle="1" w:styleId="1CharChar1">
    <w:name w:val="_штамп_1 Char Char1"/>
    <w:link w:val="1Char"/>
    <w:semiHidden/>
    <w:rsid w:val="00055818"/>
    <w:rPr>
      <w:rFonts w:ascii="Arial" w:hAnsi="Arial"/>
      <w:i/>
      <w:sz w:val="16"/>
      <w:lang w:val="ru-RU" w:eastAsia="ru-RU" w:bidi="ar-SA"/>
    </w:rPr>
  </w:style>
  <w:style w:type="paragraph" w:styleId="af1">
    <w:name w:val="Document Map"/>
    <w:basedOn w:val="a3"/>
    <w:rsid w:val="000532FD"/>
    <w:pPr>
      <w:shd w:val="clear" w:color="auto" w:fill="000080"/>
    </w:pPr>
    <w:rPr>
      <w:rFonts w:ascii="Tahoma" w:hAnsi="Tahoma" w:cs="Tahoma"/>
      <w:color w:val="auto"/>
      <w:sz w:val="20"/>
    </w:rPr>
  </w:style>
  <w:style w:type="paragraph" w:styleId="af2">
    <w:name w:val="Balloon Text"/>
    <w:basedOn w:val="a3"/>
    <w:semiHidden/>
    <w:rsid w:val="00283A43"/>
    <w:rPr>
      <w:rFonts w:ascii="Arial" w:hAnsi="Arial" w:cs="Tahoma"/>
      <w:sz w:val="20"/>
      <w:szCs w:val="16"/>
    </w:rPr>
  </w:style>
  <w:style w:type="character" w:customStyle="1" w:styleId="1Char1">
    <w:name w:val="_штамп_1 Char1"/>
    <w:link w:val="11"/>
    <w:semiHidden/>
    <w:rsid w:val="00055818"/>
    <w:rPr>
      <w:rFonts w:ascii="Arial" w:hAnsi="Arial"/>
      <w:i/>
      <w:sz w:val="16"/>
      <w:lang w:val="ru-RU" w:eastAsia="en-US" w:bidi="ar-SA"/>
    </w:rPr>
  </w:style>
  <w:style w:type="paragraph" w:customStyle="1" w:styleId="TableListBullet2">
    <w:name w:val="Table List Bullet 2"/>
    <w:basedOn w:val="TableListBullet"/>
    <w:rsid w:val="00871DF6"/>
    <w:pPr>
      <w:numPr>
        <w:numId w:val="6"/>
      </w:numPr>
      <w:tabs>
        <w:tab w:val="left" w:pos="567"/>
      </w:tabs>
    </w:pPr>
    <w:rPr>
      <w:rFonts w:eastAsia="Arial Unicode MS"/>
    </w:rPr>
  </w:style>
  <w:style w:type="paragraph" w:customStyle="1" w:styleId="TableofContents">
    <w:name w:val="Table of Contents"/>
    <w:basedOn w:val="a3"/>
    <w:next w:val="a3"/>
    <w:rsid w:val="00747464"/>
    <w:pPr>
      <w:keepNext/>
      <w:keepLines/>
      <w:pageBreakBefore/>
      <w:suppressAutoHyphens/>
      <w:spacing w:before="600" w:after="360"/>
      <w:ind w:firstLine="0"/>
      <w:jc w:val="center"/>
    </w:pPr>
    <w:rPr>
      <w:b/>
      <w:bCs/>
      <w:snapToGrid/>
      <w:color w:val="auto"/>
      <w:sz w:val="28"/>
      <w:szCs w:val="28"/>
    </w:rPr>
  </w:style>
  <w:style w:type="paragraph" w:styleId="23">
    <w:name w:val="toc 2"/>
    <w:basedOn w:val="a3"/>
    <w:next w:val="a3"/>
    <w:uiPriority w:val="39"/>
    <w:rsid w:val="00513052"/>
    <w:pPr>
      <w:keepLines/>
      <w:tabs>
        <w:tab w:val="right" w:pos="9639"/>
      </w:tabs>
      <w:spacing w:after="60"/>
      <w:ind w:right="1134" w:firstLine="567"/>
      <w:jc w:val="left"/>
    </w:pPr>
    <w:rPr>
      <w:snapToGrid/>
      <w:color w:val="auto"/>
      <w:szCs w:val="24"/>
    </w:rPr>
  </w:style>
  <w:style w:type="paragraph" w:styleId="33">
    <w:name w:val="toc 3"/>
    <w:basedOn w:val="a3"/>
    <w:next w:val="a3"/>
    <w:uiPriority w:val="39"/>
    <w:rsid w:val="00513052"/>
    <w:pPr>
      <w:keepLines/>
      <w:tabs>
        <w:tab w:val="right" w:pos="9639"/>
      </w:tabs>
      <w:spacing w:after="60"/>
      <w:ind w:right="1134" w:firstLine="567"/>
      <w:jc w:val="left"/>
    </w:pPr>
    <w:rPr>
      <w:iCs/>
      <w:snapToGrid/>
      <w:color w:val="auto"/>
      <w:lang w:val="en-US"/>
    </w:rPr>
  </w:style>
  <w:style w:type="paragraph" w:styleId="42">
    <w:name w:val="toc 4"/>
    <w:basedOn w:val="a3"/>
    <w:next w:val="a3"/>
    <w:rsid w:val="00513052"/>
    <w:pPr>
      <w:keepLines/>
      <w:tabs>
        <w:tab w:val="right" w:pos="9639"/>
      </w:tabs>
      <w:spacing w:after="60"/>
      <w:ind w:right="1134" w:firstLine="567"/>
      <w:jc w:val="left"/>
    </w:pPr>
    <w:rPr>
      <w:snapToGrid/>
      <w:color w:val="auto"/>
      <w:szCs w:val="18"/>
      <w:lang w:val="en-US"/>
    </w:rPr>
  </w:style>
  <w:style w:type="paragraph" w:customStyle="1" w:styleId="Confirmation">
    <w:name w:val="Confirmation"/>
    <w:rsid w:val="00665469"/>
    <w:pPr>
      <w:keepNext/>
      <w:spacing w:before="120" w:after="120"/>
      <w:jc w:val="center"/>
    </w:pPr>
    <w:rPr>
      <w:b/>
      <w:caps/>
      <w:sz w:val="28"/>
      <w:szCs w:val="28"/>
      <w:lang w:eastAsia="en-US"/>
    </w:rPr>
  </w:style>
  <w:style w:type="paragraph" w:customStyle="1" w:styleId="Confirmationtext">
    <w:name w:val="Confirmation text"/>
    <w:basedOn w:val="a3"/>
    <w:rsid w:val="004B4514"/>
    <w:pPr>
      <w:keepLines/>
      <w:widowControl w:val="0"/>
      <w:spacing w:before="60" w:after="60"/>
      <w:ind w:firstLine="0"/>
      <w:jc w:val="center"/>
    </w:pPr>
    <w:rPr>
      <w:snapToGrid/>
      <w:color w:val="auto"/>
      <w:szCs w:val="24"/>
    </w:rPr>
  </w:style>
  <w:style w:type="paragraph" w:styleId="50">
    <w:name w:val="List Bullet 5"/>
    <w:basedOn w:val="a3"/>
    <w:semiHidden/>
    <w:rsid w:val="004B4514"/>
    <w:pPr>
      <w:keepLines/>
      <w:numPr>
        <w:numId w:val="7"/>
      </w:numPr>
      <w:spacing w:after="40"/>
    </w:pPr>
    <w:rPr>
      <w:snapToGrid/>
      <w:color w:val="auto"/>
      <w:szCs w:val="24"/>
    </w:rPr>
  </w:style>
  <w:style w:type="paragraph" w:customStyle="1" w:styleId="ShortSystemName">
    <w:name w:val="Short System Name"/>
    <w:next w:val="a3"/>
    <w:rsid w:val="003A5C63"/>
    <w:pPr>
      <w:spacing w:before="120" w:after="120" w:line="288" w:lineRule="auto"/>
      <w:jc w:val="center"/>
    </w:pPr>
    <w:rPr>
      <w:b/>
      <w:bCs/>
      <w:caps/>
      <w:sz w:val="28"/>
      <w:szCs w:val="28"/>
      <w:lang w:eastAsia="en-US"/>
    </w:rPr>
  </w:style>
  <w:style w:type="paragraph" w:customStyle="1" w:styleId="Drawing">
    <w:name w:val="Drawing"/>
    <w:next w:val="af3"/>
    <w:rsid w:val="000C457F"/>
    <w:pPr>
      <w:keepNext/>
      <w:spacing w:before="360" w:after="120"/>
      <w:ind w:left="284" w:right="284"/>
      <w:jc w:val="center"/>
    </w:pPr>
    <w:rPr>
      <w:sz w:val="24"/>
      <w:szCs w:val="24"/>
      <w:lang w:eastAsia="en-US"/>
    </w:rPr>
  </w:style>
  <w:style w:type="numbering" w:styleId="a2">
    <w:name w:val="Outline List 3"/>
    <w:basedOn w:val="a6"/>
    <w:semiHidden/>
    <w:rsid w:val="000C457F"/>
    <w:pPr>
      <w:numPr>
        <w:numId w:val="8"/>
      </w:numPr>
    </w:pPr>
  </w:style>
  <w:style w:type="paragraph" w:styleId="af3">
    <w:name w:val="caption"/>
    <w:basedOn w:val="a3"/>
    <w:next w:val="a3"/>
    <w:qFormat/>
    <w:rsid w:val="000C457F"/>
    <w:pPr>
      <w:spacing w:before="120"/>
      <w:ind w:firstLine="0"/>
      <w:jc w:val="center"/>
    </w:pPr>
    <w:rPr>
      <w:bCs/>
    </w:rPr>
  </w:style>
  <w:style w:type="paragraph" w:styleId="af4">
    <w:name w:val="Block Text"/>
    <w:basedOn w:val="a3"/>
    <w:semiHidden/>
    <w:rsid w:val="000C457F"/>
    <w:pPr>
      <w:ind w:left="1440" w:right="1440"/>
    </w:pPr>
  </w:style>
  <w:style w:type="paragraph" w:styleId="af5">
    <w:name w:val="Body Text"/>
    <w:basedOn w:val="a3"/>
    <w:semiHidden/>
    <w:rsid w:val="000C457F"/>
  </w:style>
  <w:style w:type="paragraph" w:styleId="24">
    <w:name w:val="Body Text 2"/>
    <w:basedOn w:val="a3"/>
    <w:semiHidden/>
    <w:rsid w:val="000C457F"/>
    <w:pPr>
      <w:spacing w:line="480" w:lineRule="auto"/>
    </w:pPr>
  </w:style>
  <w:style w:type="paragraph" w:styleId="34">
    <w:name w:val="Body Text 3"/>
    <w:basedOn w:val="a3"/>
    <w:semiHidden/>
    <w:rsid w:val="000C457F"/>
    <w:rPr>
      <w:sz w:val="16"/>
      <w:szCs w:val="16"/>
    </w:rPr>
  </w:style>
  <w:style w:type="paragraph" w:styleId="af6">
    <w:name w:val="Body Text First Indent"/>
    <w:basedOn w:val="af5"/>
    <w:semiHidden/>
    <w:rsid w:val="000C457F"/>
    <w:pPr>
      <w:ind w:firstLine="210"/>
    </w:pPr>
  </w:style>
  <w:style w:type="paragraph" w:styleId="af7">
    <w:name w:val="Body Text Indent"/>
    <w:basedOn w:val="a3"/>
    <w:semiHidden/>
    <w:rsid w:val="000C457F"/>
    <w:pPr>
      <w:ind w:left="283"/>
    </w:pPr>
  </w:style>
  <w:style w:type="paragraph" w:styleId="25">
    <w:name w:val="Body Text First Indent 2"/>
    <w:basedOn w:val="af7"/>
    <w:semiHidden/>
    <w:rsid w:val="000C457F"/>
    <w:pPr>
      <w:ind w:firstLine="210"/>
    </w:pPr>
  </w:style>
  <w:style w:type="paragraph" w:styleId="26">
    <w:name w:val="Body Text Indent 2"/>
    <w:basedOn w:val="a3"/>
    <w:semiHidden/>
    <w:rsid w:val="000C457F"/>
    <w:pPr>
      <w:spacing w:line="480" w:lineRule="auto"/>
      <w:ind w:left="283"/>
    </w:pPr>
  </w:style>
  <w:style w:type="paragraph" w:styleId="35">
    <w:name w:val="Body Text Indent 3"/>
    <w:basedOn w:val="a3"/>
    <w:semiHidden/>
    <w:rsid w:val="000C457F"/>
    <w:pPr>
      <w:ind w:left="283"/>
    </w:pPr>
    <w:rPr>
      <w:sz w:val="16"/>
      <w:szCs w:val="16"/>
    </w:rPr>
  </w:style>
  <w:style w:type="paragraph" w:styleId="af8">
    <w:name w:val="Closing"/>
    <w:basedOn w:val="a3"/>
    <w:semiHidden/>
    <w:rsid w:val="000C457F"/>
    <w:pPr>
      <w:ind w:left="4252"/>
    </w:pPr>
  </w:style>
  <w:style w:type="paragraph" w:styleId="af9">
    <w:name w:val="E-mail Signature"/>
    <w:basedOn w:val="a3"/>
    <w:semiHidden/>
    <w:rsid w:val="000C457F"/>
  </w:style>
  <w:style w:type="character" w:styleId="afa">
    <w:name w:val="Emphasis"/>
    <w:qFormat/>
    <w:rsid w:val="000C457F"/>
    <w:rPr>
      <w:i/>
      <w:iCs/>
    </w:rPr>
  </w:style>
  <w:style w:type="paragraph" w:styleId="afb">
    <w:name w:val="envelope address"/>
    <w:basedOn w:val="a3"/>
    <w:semiHidden/>
    <w:rsid w:val="000C457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27">
    <w:name w:val="envelope return"/>
    <w:basedOn w:val="a3"/>
    <w:semiHidden/>
    <w:rsid w:val="000C457F"/>
    <w:rPr>
      <w:rFonts w:ascii="Arial" w:hAnsi="Arial" w:cs="Arial"/>
      <w:sz w:val="20"/>
    </w:rPr>
  </w:style>
  <w:style w:type="character" w:styleId="afc">
    <w:name w:val="FollowedHyperlink"/>
    <w:semiHidden/>
    <w:rsid w:val="000C457F"/>
    <w:rPr>
      <w:color w:val="606420"/>
      <w:u w:val="single"/>
    </w:rPr>
  </w:style>
  <w:style w:type="character" w:styleId="HTML">
    <w:name w:val="HTML Acronym"/>
    <w:basedOn w:val="a4"/>
    <w:semiHidden/>
    <w:rsid w:val="000C457F"/>
  </w:style>
  <w:style w:type="paragraph" w:styleId="HTML0">
    <w:name w:val="HTML Address"/>
    <w:basedOn w:val="a3"/>
    <w:semiHidden/>
    <w:rsid w:val="000C457F"/>
    <w:rPr>
      <w:i/>
      <w:iCs/>
    </w:rPr>
  </w:style>
  <w:style w:type="character" w:styleId="HTML1">
    <w:name w:val="HTML Cite"/>
    <w:semiHidden/>
    <w:rsid w:val="000C457F"/>
    <w:rPr>
      <w:i/>
      <w:iCs/>
    </w:rPr>
  </w:style>
  <w:style w:type="character" w:styleId="HTML2">
    <w:name w:val="HTML Code"/>
    <w:semiHidden/>
    <w:rsid w:val="000C457F"/>
    <w:rPr>
      <w:rFonts w:ascii="Courier New" w:hAnsi="Courier New" w:cs="Courier New"/>
      <w:sz w:val="20"/>
      <w:szCs w:val="20"/>
    </w:rPr>
  </w:style>
  <w:style w:type="character" w:styleId="HTML3">
    <w:name w:val="HTML Definition"/>
    <w:semiHidden/>
    <w:rsid w:val="000C457F"/>
    <w:rPr>
      <w:i/>
      <w:iCs/>
    </w:rPr>
  </w:style>
  <w:style w:type="character" w:styleId="HTML4">
    <w:name w:val="HTML Keyboard"/>
    <w:semiHidden/>
    <w:rsid w:val="000C457F"/>
    <w:rPr>
      <w:rFonts w:ascii="Courier New" w:hAnsi="Courier New" w:cs="Courier New"/>
      <w:sz w:val="20"/>
      <w:szCs w:val="20"/>
    </w:rPr>
  </w:style>
  <w:style w:type="paragraph" w:styleId="HTML5">
    <w:name w:val="HTML Preformatted"/>
    <w:basedOn w:val="a3"/>
    <w:semiHidden/>
    <w:rsid w:val="000C457F"/>
    <w:rPr>
      <w:rFonts w:ascii="Courier New" w:hAnsi="Courier New" w:cs="Courier New"/>
      <w:sz w:val="20"/>
    </w:rPr>
  </w:style>
  <w:style w:type="character" w:styleId="HTML6">
    <w:name w:val="HTML Sample"/>
    <w:semiHidden/>
    <w:rsid w:val="000C457F"/>
    <w:rPr>
      <w:rFonts w:ascii="Courier New" w:hAnsi="Courier New" w:cs="Courier New"/>
    </w:rPr>
  </w:style>
  <w:style w:type="character" w:styleId="HTML7">
    <w:name w:val="HTML Typewriter"/>
    <w:semiHidden/>
    <w:rsid w:val="000C457F"/>
    <w:rPr>
      <w:rFonts w:ascii="Courier New" w:hAnsi="Courier New" w:cs="Courier New"/>
      <w:sz w:val="20"/>
      <w:szCs w:val="20"/>
    </w:rPr>
  </w:style>
  <w:style w:type="character" w:styleId="HTML8">
    <w:name w:val="HTML Variable"/>
    <w:semiHidden/>
    <w:rsid w:val="000C457F"/>
    <w:rPr>
      <w:i/>
      <w:iCs/>
    </w:rPr>
  </w:style>
  <w:style w:type="character" w:styleId="afd">
    <w:name w:val="line number"/>
    <w:basedOn w:val="a4"/>
    <w:semiHidden/>
    <w:rsid w:val="000C457F"/>
  </w:style>
  <w:style w:type="paragraph" w:styleId="afe">
    <w:name w:val="List"/>
    <w:basedOn w:val="a3"/>
    <w:semiHidden/>
    <w:rsid w:val="000C457F"/>
    <w:pPr>
      <w:ind w:left="283" w:hanging="283"/>
    </w:pPr>
  </w:style>
  <w:style w:type="paragraph" w:styleId="28">
    <w:name w:val="List 2"/>
    <w:basedOn w:val="a3"/>
    <w:semiHidden/>
    <w:rsid w:val="000C457F"/>
    <w:pPr>
      <w:ind w:left="566" w:hanging="283"/>
    </w:pPr>
  </w:style>
  <w:style w:type="paragraph" w:styleId="36">
    <w:name w:val="List 3"/>
    <w:basedOn w:val="a3"/>
    <w:semiHidden/>
    <w:rsid w:val="000C457F"/>
    <w:pPr>
      <w:ind w:left="849" w:hanging="283"/>
    </w:pPr>
  </w:style>
  <w:style w:type="paragraph" w:styleId="43">
    <w:name w:val="List 4"/>
    <w:basedOn w:val="a3"/>
    <w:semiHidden/>
    <w:rsid w:val="000C457F"/>
    <w:pPr>
      <w:ind w:left="1132" w:hanging="283"/>
    </w:pPr>
  </w:style>
  <w:style w:type="paragraph" w:styleId="52">
    <w:name w:val="List 5"/>
    <w:basedOn w:val="a3"/>
    <w:semiHidden/>
    <w:rsid w:val="000C457F"/>
    <w:pPr>
      <w:ind w:left="1415" w:hanging="283"/>
    </w:pPr>
  </w:style>
  <w:style w:type="paragraph" w:styleId="30">
    <w:name w:val="List Bullet 3"/>
    <w:basedOn w:val="a3"/>
    <w:semiHidden/>
    <w:rsid w:val="000C457F"/>
    <w:pPr>
      <w:numPr>
        <w:numId w:val="9"/>
      </w:numPr>
    </w:pPr>
  </w:style>
  <w:style w:type="paragraph" w:styleId="40">
    <w:name w:val="List Bullet 4"/>
    <w:basedOn w:val="a3"/>
    <w:semiHidden/>
    <w:rsid w:val="000C457F"/>
    <w:pPr>
      <w:numPr>
        <w:numId w:val="10"/>
      </w:numPr>
    </w:pPr>
  </w:style>
  <w:style w:type="paragraph" w:styleId="37">
    <w:name w:val="List Continue 3"/>
    <w:basedOn w:val="a3"/>
    <w:semiHidden/>
    <w:rsid w:val="000C457F"/>
    <w:pPr>
      <w:ind w:left="849"/>
    </w:pPr>
  </w:style>
  <w:style w:type="paragraph" w:styleId="44">
    <w:name w:val="List Continue 4"/>
    <w:basedOn w:val="a3"/>
    <w:semiHidden/>
    <w:rsid w:val="000C457F"/>
    <w:pPr>
      <w:ind w:left="1132"/>
    </w:pPr>
  </w:style>
  <w:style w:type="paragraph" w:styleId="53">
    <w:name w:val="List Continue 5"/>
    <w:basedOn w:val="a3"/>
    <w:semiHidden/>
    <w:rsid w:val="000C457F"/>
    <w:pPr>
      <w:ind w:left="1415"/>
    </w:pPr>
  </w:style>
  <w:style w:type="paragraph" w:styleId="4">
    <w:name w:val="List Number 4"/>
    <w:basedOn w:val="a3"/>
    <w:semiHidden/>
    <w:rsid w:val="000C457F"/>
    <w:pPr>
      <w:numPr>
        <w:numId w:val="11"/>
      </w:numPr>
    </w:pPr>
  </w:style>
  <w:style w:type="paragraph" w:styleId="5">
    <w:name w:val="List Number 5"/>
    <w:basedOn w:val="a3"/>
    <w:semiHidden/>
    <w:rsid w:val="000C457F"/>
    <w:pPr>
      <w:numPr>
        <w:numId w:val="12"/>
      </w:numPr>
    </w:pPr>
  </w:style>
  <w:style w:type="paragraph" w:styleId="aff">
    <w:name w:val="Message Header"/>
    <w:basedOn w:val="a3"/>
    <w:semiHidden/>
    <w:rsid w:val="000C45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aff0">
    <w:name w:val="Normal (Web)"/>
    <w:basedOn w:val="a3"/>
    <w:uiPriority w:val="99"/>
    <w:rsid w:val="000C457F"/>
    <w:rPr>
      <w:szCs w:val="24"/>
    </w:rPr>
  </w:style>
  <w:style w:type="paragraph" w:styleId="aff1">
    <w:name w:val="Normal Indent"/>
    <w:basedOn w:val="a3"/>
    <w:rsid w:val="000C457F"/>
    <w:pPr>
      <w:ind w:left="708"/>
    </w:pPr>
  </w:style>
  <w:style w:type="paragraph" w:styleId="aff2">
    <w:name w:val="Note Heading"/>
    <w:basedOn w:val="a3"/>
    <w:next w:val="a3"/>
    <w:semiHidden/>
    <w:rsid w:val="000C457F"/>
  </w:style>
  <w:style w:type="paragraph" w:styleId="aff3">
    <w:name w:val="Plain Text"/>
    <w:basedOn w:val="a3"/>
    <w:semiHidden/>
    <w:rsid w:val="000C457F"/>
    <w:rPr>
      <w:rFonts w:ascii="Courier New" w:hAnsi="Courier New" w:cs="Courier New"/>
      <w:sz w:val="20"/>
    </w:rPr>
  </w:style>
  <w:style w:type="paragraph" w:styleId="aff4">
    <w:name w:val="Salutation"/>
    <w:basedOn w:val="a3"/>
    <w:next w:val="a3"/>
    <w:semiHidden/>
    <w:rsid w:val="000C457F"/>
  </w:style>
  <w:style w:type="paragraph" w:styleId="aff5">
    <w:name w:val="Signature"/>
    <w:basedOn w:val="a3"/>
    <w:semiHidden/>
    <w:rsid w:val="000C457F"/>
    <w:pPr>
      <w:ind w:left="4252"/>
    </w:pPr>
  </w:style>
  <w:style w:type="character" w:styleId="aff6">
    <w:name w:val="Strong"/>
    <w:qFormat/>
    <w:rsid w:val="000C457F"/>
    <w:rPr>
      <w:b/>
      <w:bCs/>
    </w:rPr>
  </w:style>
  <w:style w:type="paragraph" w:styleId="aff7">
    <w:name w:val="Subtitle"/>
    <w:basedOn w:val="a3"/>
    <w:qFormat/>
    <w:rsid w:val="000C457F"/>
    <w:pPr>
      <w:spacing w:after="60"/>
      <w:jc w:val="center"/>
      <w:outlineLvl w:val="1"/>
    </w:pPr>
    <w:rPr>
      <w:rFonts w:ascii="Arial" w:hAnsi="Arial" w:cs="Arial"/>
      <w:szCs w:val="24"/>
    </w:rPr>
  </w:style>
  <w:style w:type="table" w:styleId="14">
    <w:name w:val="Table 3D effects 1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lassic 1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5"/>
    <w:semiHidden/>
    <w:rsid w:val="000C457F"/>
    <w:pPr>
      <w:spacing w:after="120" w:line="288" w:lineRule="auto"/>
      <w:ind w:left="284" w:right="284" w:firstLine="72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olorful 1"/>
    <w:basedOn w:val="a5"/>
    <w:semiHidden/>
    <w:rsid w:val="000C457F"/>
    <w:pPr>
      <w:spacing w:after="120" w:line="288" w:lineRule="auto"/>
      <w:ind w:left="284" w:right="284" w:firstLine="72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Columns 1"/>
    <w:basedOn w:val="a5"/>
    <w:semiHidden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umns 2"/>
    <w:basedOn w:val="a5"/>
    <w:semiHidden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5"/>
    <w:semiHidden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8">
    <w:name w:val="Table Contemporary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9">
    <w:name w:val="Table Elegant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Grid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5"/>
    <w:semiHidden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a">
    <w:name w:val="Table Professional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Simple 1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ubtle 1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ubtle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b">
    <w:name w:val="Table Theme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Table Web 1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c">
    <w:name w:val="Title"/>
    <w:basedOn w:val="a3"/>
    <w:qFormat/>
    <w:rsid w:val="000C457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56">
    <w:name w:val="toc 5"/>
    <w:basedOn w:val="a3"/>
    <w:next w:val="a3"/>
    <w:autoRedefine/>
    <w:semiHidden/>
    <w:rsid w:val="000C457F"/>
    <w:pPr>
      <w:ind w:left="960"/>
    </w:pPr>
  </w:style>
  <w:style w:type="paragraph" w:customStyle="1" w:styleId="TableCaption">
    <w:name w:val="Table_Caption"/>
    <w:basedOn w:val="a3"/>
    <w:next w:val="a3"/>
    <w:link w:val="TableCaption0"/>
    <w:rsid w:val="002F6CDC"/>
    <w:pPr>
      <w:keepNext/>
      <w:keepLines/>
      <w:spacing w:before="360" w:after="240"/>
      <w:ind w:left="2013" w:hanging="1293"/>
      <w:jc w:val="left"/>
    </w:pPr>
    <w:rPr>
      <w:snapToGrid/>
      <w:color w:val="auto"/>
      <w:szCs w:val="24"/>
      <w:lang w:val="en-US"/>
    </w:rPr>
  </w:style>
  <w:style w:type="numbering" w:styleId="111111">
    <w:name w:val="Outline List 2"/>
    <w:basedOn w:val="a6"/>
    <w:semiHidden/>
    <w:rsid w:val="00871DF6"/>
    <w:pPr>
      <w:numPr>
        <w:numId w:val="14"/>
      </w:numPr>
    </w:pPr>
  </w:style>
  <w:style w:type="numbering" w:styleId="1ai">
    <w:name w:val="Outline List 1"/>
    <w:basedOn w:val="a6"/>
    <w:semiHidden/>
    <w:rsid w:val="00871DF6"/>
    <w:pPr>
      <w:numPr>
        <w:numId w:val="15"/>
      </w:numPr>
    </w:pPr>
  </w:style>
  <w:style w:type="paragraph" w:styleId="affd">
    <w:name w:val="Date"/>
    <w:basedOn w:val="a3"/>
    <w:next w:val="a3"/>
    <w:semiHidden/>
    <w:rsid w:val="00871DF6"/>
  </w:style>
  <w:style w:type="paragraph" w:styleId="3">
    <w:name w:val="List Number 3"/>
    <w:basedOn w:val="a3"/>
    <w:semiHidden/>
    <w:rsid w:val="00871DF6"/>
    <w:pPr>
      <w:numPr>
        <w:numId w:val="13"/>
      </w:numPr>
    </w:pPr>
  </w:style>
  <w:style w:type="paragraph" w:customStyle="1" w:styleId="TableText">
    <w:name w:val="Table_Text"/>
    <w:rsid w:val="00346387"/>
    <w:pPr>
      <w:spacing w:before="40" w:after="40" w:line="288" w:lineRule="auto"/>
    </w:pPr>
    <w:rPr>
      <w:snapToGrid w:val="0"/>
      <w:color w:val="000000"/>
      <w:sz w:val="22"/>
      <w:szCs w:val="22"/>
      <w:lang w:eastAsia="en-US"/>
    </w:rPr>
  </w:style>
  <w:style w:type="paragraph" w:customStyle="1" w:styleId="Appendix">
    <w:name w:val="Appendix"/>
    <w:next w:val="AppHeading1"/>
    <w:rsid w:val="009F1D80"/>
    <w:pPr>
      <w:keepNext/>
      <w:keepLines/>
      <w:pageBreakBefore/>
      <w:numPr>
        <w:numId w:val="16"/>
      </w:numPr>
      <w:suppressAutoHyphens/>
      <w:spacing w:before="360" w:after="240" w:line="288" w:lineRule="auto"/>
      <w:ind w:right="284"/>
      <w:jc w:val="center"/>
      <w:outlineLvl w:val="0"/>
    </w:pPr>
    <w:rPr>
      <w:b/>
      <w:snapToGrid w:val="0"/>
      <w:color w:val="000000"/>
      <w:sz w:val="32"/>
      <w:szCs w:val="32"/>
      <w:lang w:eastAsia="en-US"/>
    </w:rPr>
  </w:style>
  <w:style w:type="paragraph" w:styleId="affe">
    <w:name w:val="annotation text"/>
    <w:basedOn w:val="a3"/>
    <w:link w:val="afff"/>
    <w:rsid w:val="00283A43"/>
    <w:rPr>
      <w:rFonts w:ascii="Arial" w:hAnsi="Arial"/>
      <w:sz w:val="20"/>
    </w:rPr>
  </w:style>
  <w:style w:type="paragraph" w:customStyle="1" w:styleId="AppHeading1">
    <w:name w:val="App_Heading 1"/>
    <w:basedOn w:val="a3"/>
    <w:next w:val="a3"/>
    <w:rsid w:val="009F1D80"/>
    <w:pPr>
      <w:keepNext/>
      <w:keepLines/>
      <w:numPr>
        <w:ilvl w:val="1"/>
        <w:numId w:val="16"/>
      </w:numPr>
      <w:suppressAutoHyphens/>
      <w:spacing w:before="360" w:after="240"/>
      <w:jc w:val="left"/>
      <w:outlineLvl w:val="1"/>
    </w:pPr>
    <w:rPr>
      <w:b/>
      <w:sz w:val="28"/>
      <w:szCs w:val="28"/>
    </w:rPr>
  </w:style>
  <w:style w:type="paragraph" w:customStyle="1" w:styleId="AppHeading3">
    <w:name w:val="App_Heading 3"/>
    <w:basedOn w:val="a3"/>
    <w:next w:val="a3"/>
    <w:rsid w:val="009F1D80"/>
    <w:pPr>
      <w:keepNext/>
      <w:keepLines/>
      <w:numPr>
        <w:ilvl w:val="3"/>
        <w:numId w:val="16"/>
      </w:numPr>
      <w:suppressAutoHyphens/>
      <w:spacing w:before="240"/>
      <w:jc w:val="left"/>
    </w:pPr>
    <w:rPr>
      <w:b/>
      <w:szCs w:val="24"/>
    </w:rPr>
  </w:style>
  <w:style w:type="paragraph" w:customStyle="1" w:styleId="AppHeading2">
    <w:name w:val="App_Heading 2"/>
    <w:basedOn w:val="a3"/>
    <w:next w:val="a3"/>
    <w:rsid w:val="009F1D80"/>
    <w:pPr>
      <w:keepNext/>
      <w:keepLines/>
      <w:numPr>
        <w:ilvl w:val="2"/>
        <w:numId w:val="16"/>
      </w:numPr>
      <w:suppressAutoHyphens/>
      <w:spacing w:before="240"/>
      <w:jc w:val="left"/>
    </w:pPr>
    <w:rPr>
      <w:b/>
      <w:sz w:val="28"/>
      <w:szCs w:val="24"/>
    </w:rPr>
  </w:style>
  <w:style w:type="paragraph" w:customStyle="1" w:styleId="AppHeading4">
    <w:name w:val="App_Heading 4"/>
    <w:basedOn w:val="a3"/>
    <w:next w:val="a3"/>
    <w:rsid w:val="009F1D80"/>
    <w:pPr>
      <w:keepNext/>
      <w:keepLines/>
      <w:numPr>
        <w:ilvl w:val="4"/>
        <w:numId w:val="16"/>
      </w:numPr>
      <w:suppressAutoHyphens/>
      <w:spacing w:before="240"/>
      <w:jc w:val="left"/>
    </w:pPr>
    <w:rPr>
      <w:b/>
      <w:szCs w:val="24"/>
    </w:rPr>
  </w:style>
  <w:style w:type="character" w:customStyle="1" w:styleId="afff">
    <w:name w:val="Текст примечания Знак"/>
    <w:link w:val="affe"/>
    <w:rsid w:val="00283A43"/>
    <w:rPr>
      <w:rFonts w:ascii="Arial" w:hAnsi="Arial"/>
      <w:snapToGrid w:val="0"/>
      <w:color w:val="000000"/>
      <w:lang w:eastAsia="en-US"/>
    </w:rPr>
  </w:style>
  <w:style w:type="paragraph" w:styleId="afff0">
    <w:name w:val="annotation subject"/>
    <w:basedOn w:val="affe"/>
    <w:next w:val="affe"/>
    <w:link w:val="afff1"/>
    <w:rsid w:val="00B27738"/>
    <w:rPr>
      <w:b/>
      <w:bCs/>
    </w:rPr>
  </w:style>
  <w:style w:type="character" w:customStyle="1" w:styleId="afff1">
    <w:name w:val="Тема примечания Знак"/>
    <w:link w:val="afff0"/>
    <w:rsid w:val="00B27738"/>
    <w:rPr>
      <w:b/>
      <w:bCs/>
      <w:snapToGrid w:val="0"/>
      <w:color w:val="000000"/>
      <w:lang w:eastAsia="en-US"/>
    </w:rPr>
  </w:style>
  <w:style w:type="paragraph" w:customStyle="1" w:styleId="TableText0">
    <w:name w:val="TableText"/>
    <w:basedOn w:val="a3"/>
    <w:rsid w:val="005B095F"/>
    <w:pPr>
      <w:spacing w:before="40" w:after="40"/>
      <w:ind w:firstLine="0"/>
    </w:pPr>
    <w:rPr>
      <w:snapToGrid/>
      <w:color w:val="auto"/>
      <w:sz w:val="22"/>
      <w:szCs w:val="22"/>
    </w:rPr>
  </w:style>
  <w:style w:type="paragraph" w:styleId="a0">
    <w:name w:val="List Paragraph"/>
    <w:basedOn w:val="a3"/>
    <w:uiPriority w:val="99"/>
    <w:qFormat/>
    <w:rsid w:val="00CF78B3"/>
    <w:pPr>
      <w:numPr>
        <w:numId w:val="66"/>
      </w:numPr>
      <w:spacing w:after="0"/>
      <w:ind w:left="1077" w:hanging="357"/>
    </w:pPr>
    <w:rPr>
      <w:rFonts w:eastAsia="SimSun"/>
      <w:snapToGrid/>
      <w:color w:val="auto"/>
      <w:szCs w:val="24"/>
      <w:lang w:eastAsia="ar-SA"/>
    </w:rPr>
  </w:style>
  <w:style w:type="paragraph" w:customStyle="1" w:styleId="1a">
    <w:name w:val="Стиль1 (ненумер заголовки)"/>
    <w:basedOn w:val="TableofContents"/>
    <w:qFormat/>
    <w:rsid w:val="005B095F"/>
  </w:style>
  <w:style w:type="paragraph" w:styleId="afff2">
    <w:name w:val="Revision"/>
    <w:hidden/>
    <w:uiPriority w:val="99"/>
    <w:semiHidden/>
    <w:rsid w:val="007D3880"/>
    <w:rPr>
      <w:snapToGrid w:val="0"/>
      <w:color w:val="000000"/>
      <w:sz w:val="24"/>
      <w:lang w:eastAsia="en-US"/>
    </w:rPr>
  </w:style>
  <w:style w:type="paragraph" w:styleId="afff3">
    <w:name w:val="footnote text"/>
    <w:basedOn w:val="a3"/>
    <w:link w:val="afff4"/>
    <w:uiPriority w:val="99"/>
    <w:rsid w:val="00061D94"/>
    <w:pPr>
      <w:spacing w:after="0" w:line="240" w:lineRule="auto"/>
      <w:ind w:firstLine="709"/>
    </w:pPr>
    <w:rPr>
      <w:rFonts w:eastAsia="SimSun"/>
      <w:snapToGrid/>
      <w:color w:val="auto"/>
      <w:sz w:val="20"/>
      <w:lang w:eastAsia="zh-CN"/>
    </w:rPr>
  </w:style>
  <w:style w:type="character" w:customStyle="1" w:styleId="afff4">
    <w:name w:val="Текст сноски Знак"/>
    <w:link w:val="afff3"/>
    <w:uiPriority w:val="99"/>
    <w:rsid w:val="00061D94"/>
    <w:rPr>
      <w:rFonts w:eastAsia="SimSun"/>
      <w:lang w:eastAsia="zh-CN"/>
    </w:rPr>
  </w:style>
  <w:style w:type="character" w:styleId="afff5">
    <w:name w:val="footnote reference"/>
    <w:uiPriority w:val="99"/>
    <w:rsid w:val="00061D94"/>
    <w:rPr>
      <w:vertAlign w:val="superscript"/>
    </w:rPr>
  </w:style>
  <w:style w:type="paragraph" w:customStyle="1" w:styleId="1b">
    <w:name w:val="Обычный1"/>
    <w:basedOn w:val="a3"/>
    <w:link w:val="CharChar"/>
    <w:uiPriority w:val="99"/>
    <w:rsid w:val="00061D94"/>
    <w:pPr>
      <w:spacing w:after="0" w:line="360" w:lineRule="auto"/>
      <w:ind w:firstLine="851"/>
    </w:pPr>
    <w:rPr>
      <w:snapToGrid/>
      <w:color w:val="auto"/>
      <w:sz w:val="28"/>
      <w:szCs w:val="24"/>
    </w:rPr>
  </w:style>
  <w:style w:type="character" w:customStyle="1" w:styleId="CharChar">
    <w:name w:val="Обычный Char Char"/>
    <w:link w:val="1b"/>
    <w:uiPriority w:val="99"/>
    <w:rsid w:val="00061D94"/>
    <w:rPr>
      <w:sz w:val="28"/>
      <w:szCs w:val="24"/>
    </w:rPr>
  </w:style>
  <w:style w:type="character" w:customStyle="1" w:styleId="32">
    <w:name w:val="Заголовок 3 Знак"/>
    <w:aliases w:val="H3 Знак"/>
    <w:basedOn w:val="a4"/>
    <w:link w:val="31"/>
    <w:uiPriority w:val="99"/>
    <w:rsid w:val="00330C18"/>
    <w:rPr>
      <w:b/>
      <w:snapToGrid w:val="0"/>
      <w:color w:val="000000"/>
      <w:sz w:val="26"/>
      <w:szCs w:val="24"/>
      <w:lang w:eastAsia="en-US"/>
    </w:rPr>
  </w:style>
  <w:style w:type="paragraph" w:customStyle="1" w:styleId="-">
    <w:name w:val="Таблица - заголовок"/>
    <w:basedOn w:val="a3"/>
    <w:link w:val="-0"/>
    <w:uiPriority w:val="99"/>
    <w:qFormat/>
    <w:rsid w:val="00330C18"/>
    <w:pPr>
      <w:keepNext/>
      <w:widowControl w:val="0"/>
      <w:tabs>
        <w:tab w:val="left" w:pos="567"/>
      </w:tabs>
      <w:spacing w:after="0" w:line="240" w:lineRule="auto"/>
      <w:ind w:firstLine="0"/>
      <w:jc w:val="center"/>
    </w:pPr>
    <w:rPr>
      <w:b/>
      <w:snapToGrid/>
      <w:color w:val="auto"/>
      <w:sz w:val="22"/>
      <w:szCs w:val="24"/>
    </w:rPr>
  </w:style>
  <w:style w:type="character" w:customStyle="1" w:styleId="-0">
    <w:name w:val="Таблица - заголовок Знак"/>
    <w:link w:val="-"/>
    <w:uiPriority w:val="99"/>
    <w:locked/>
    <w:rsid w:val="00330C18"/>
    <w:rPr>
      <w:b/>
      <w:sz w:val="22"/>
      <w:szCs w:val="24"/>
      <w:lang w:eastAsia="en-US"/>
    </w:rPr>
  </w:style>
  <w:style w:type="paragraph" w:customStyle="1" w:styleId="-9">
    <w:name w:val="Таблица - ссылка"/>
    <w:basedOn w:val="a3"/>
    <w:link w:val="-a"/>
    <w:uiPriority w:val="99"/>
    <w:qFormat/>
    <w:rsid w:val="00330C18"/>
    <w:pPr>
      <w:keepNext/>
      <w:spacing w:before="240"/>
      <w:jc w:val="right"/>
    </w:pPr>
    <w:rPr>
      <w:snapToGrid/>
      <w:color w:val="auto"/>
      <w:szCs w:val="24"/>
    </w:rPr>
  </w:style>
  <w:style w:type="character" w:customStyle="1" w:styleId="-a">
    <w:name w:val="Таблица - ссылка Знак"/>
    <w:link w:val="-9"/>
    <w:uiPriority w:val="99"/>
    <w:locked/>
    <w:rsid w:val="00330C18"/>
    <w:rPr>
      <w:sz w:val="24"/>
      <w:szCs w:val="24"/>
      <w:lang w:eastAsia="en-US"/>
    </w:rPr>
  </w:style>
  <w:style w:type="paragraph" w:customStyle="1" w:styleId="100">
    <w:name w:val="Таблица10"/>
    <w:basedOn w:val="a3"/>
    <w:link w:val="101"/>
    <w:qFormat/>
    <w:rsid w:val="00330C18"/>
    <w:pPr>
      <w:spacing w:line="240" w:lineRule="auto"/>
      <w:ind w:firstLine="0"/>
      <w:jc w:val="left"/>
    </w:pPr>
    <w:rPr>
      <w:snapToGrid/>
      <w:sz w:val="20"/>
      <w:lang w:eastAsia="ru-RU"/>
    </w:rPr>
  </w:style>
  <w:style w:type="character" w:customStyle="1" w:styleId="101">
    <w:name w:val="Таблица10 Знак"/>
    <w:basedOn w:val="a4"/>
    <w:link w:val="100"/>
    <w:rsid w:val="00330C18"/>
    <w:rPr>
      <w:color w:val="000000"/>
    </w:rPr>
  </w:style>
  <w:style w:type="character" w:customStyle="1" w:styleId="10">
    <w:name w:val="Заголовок 1 Знак"/>
    <w:aliases w:val="H1 Знак"/>
    <w:basedOn w:val="a4"/>
    <w:link w:val="1"/>
    <w:uiPriority w:val="99"/>
    <w:rsid w:val="00DC3981"/>
    <w:rPr>
      <w:b/>
      <w:snapToGrid w:val="0"/>
      <w:color w:val="000000"/>
      <w:sz w:val="32"/>
      <w:szCs w:val="28"/>
      <w:lang w:eastAsia="en-US"/>
    </w:rPr>
  </w:style>
  <w:style w:type="character" w:customStyle="1" w:styleId="22">
    <w:name w:val="Заголовок 2 Знак"/>
    <w:link w:val="20"/>
    <w:rsid w:val="000C28CE"/>
    <w:rPr>
      <w:rFonts w:cs="Arial"/>
      <w:b/>
      <w:iCs/>
      <w:kern w:val="32"/>
      <w:sz w:val="28"/>
      <w:szCs w:val="28"/>
      <w:lang w:eastAsia="en-US"/>
    </w:rPr>
  </w:style>
  <w:style w:type="character" w:customStyle="1" w:styleId="a7">
    <w:name w:val="Маркированный список Знак"/>
    <w:link w:val="a"/>
    <w:locked/>
    <w:rsid w:val="007B7D84"/>
    <w:rPr>
      <w:sz w:val="24"/>
      <w:szCs w:val="24"/>
      <w:lang w:eastAsia="en-US"/>
    </w:rPr>
  </w:style>
  <w:style w:type="character" w:customStyle="1" w:styleId="TableCaption0">
    <w:name w:val="Table_Caption Знак"/>
    <w:link w:val="TableCaption"/>
    <w:rsid w:val="002F6CDC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caption" w:qFormat="1"/>
    <w:lsdException w:name="footnote reference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283A43"/>
    <w:pPr>
      <w:spacing w:after="120" w:line="288" w:lineRule="auto"/>
      <w:ind w:firstLine="720"/>
      <w:jc w:val="both"/>
    </w:pPr>
    <w:rPr>
      <w:snapToGrid w:val="0"/>
      <w:color w:val="000000"/>
      <w:sz w:val="24"/>
      <w:lang w:eastAsia="en-US"/>
    </w:rPr>
  </w:style>
  <w:style w:type="paragraph" w:styleId="1">
    <w:name w:val="heading 1"/>
    <w:aliases w:val="H1"/>
    <w:basedOn w:val="a3"/>
    <w:next w:val="a3"/>
    <w:link w:val="10"/>
    <w:uiPriority w:val="99"/>
    <w:qFormat/>
    <w:rsid w:val="00710B0D"/>
    <w:pPr>
      <w:keepNext/>
      <w:pageBreakBefore/>
      <w:numPr>
        <w:numId w:val="143"/>
      </w:numPr>
      <w:suppressAutoHyphens/>
      <w:spacing w:before="600" w:after="360"/>
      <w:jc w:val="left"/>
      <w:outlineLvl w:val="0"/>
    </w:pPr>
    <w:rPr>
      <w:b/>
      <w:sz w:val="32"/>
      <w:szCs w:val="28"/>
    </w:rPr>
  </w:style>
  <w:style w:type="paragraph" w:styleId="20">
    <w:name w:val="heading 2"/>
    <w:basedOn w:val="1"/>
    <w:next w:val="a3"/>
    <w:link w:val="22"/>
    <w:qFormat/>
    <w:rsid w:val="000C28CE"/>
    <w:pPr>
      <w:keepLines/>
      <w:pageBreakBefore w:val="0"/>
      <w:numPr>
        <w:ilvl w:val="1"/>
      </w:numPr>
      <w:suppressAutoHyphens w:val="0"/>
      <w:spacing w:before="360"/>
      <w:ind w:left="0"/>
      <w:outlineLvl w:val="1"/>
    </w:pPr>
    <w:rPr>
      <w:rFonts w:cs="Arial"/>
      <w:iCs/>
      <w:snapToGrid/>
      <w:color w:val="auto"/>
      <w:kern w:val="32"/>
      <w:sz w:val="28"/>
    </w:rPr>
  </w:style>
  <w:style w:type="paragraph" w:styleId="31">
    <w:name w:val="heading 3"/>
    <w:aliases w:val="H3"/>
    <w:basedOn w:val="a3"/>
    <w:next w:val="a3"/>
    <w:link w:val="32"/>
    <w:uiPriority w:val="99"/>
    <w:qFormat/>
    <w:rsid w:val="00710B0D"/>
    <w:pPr>
      <w:keepNext/>
      <w:numPr>
        <w:ilvl w:val="2"/>
        <w:numId w:val="143"/>
      </w:numPr>
      <w:tabs>
        <w:tab w:val="left" w:pos="1843"/>
      </w:tabs>
      <w:spacing w:before="480" w:after="360" w:line="240" w:lineRule="atLeast"/>
      <w:outlineLvl w:val="2"/>
    </w:pPr>
    <w:rPr>
      <w:b/>
      <w:sz w:val="26"/>
      <w:szCs w:val="24"/>
    </w:rPr>
  </w:style>
  <w:style w:type="paragraph" w:styleId="41">
    <w:name w:val="heading 4"/>
    <w:aliases w:val="H4"/>
    <w:basedOn w:val="a3"/>
    <w:next w:val="a3"/>
    <w:uiPriority w:val="99"/>
    <w:qFormat/>
    <w:rsid w:val="00710B0D"/>
    <w:pPr>
      <w:keepNext/>
      <w:numPr>
        <w:ilvl w:val="3"/>
        <w:numId w:val="143"/>
      </w:numPr>
      <w:spacing w:before="360" w:after="240"/>
      <w:jc w:val="left"/>
      <w:outlineLvl w:val="3"/>
    </w:pPr>
    <w:rPr>
      <w:b/>
      <w:bCs/>
      <w:szCs w:val="28"/>
    </w:rPr>
  </w:style>
  <w:style w:type="paragraph" w:styleId="51">
    <w:name w:val="heading 5"/>
    <w:aliases w:val="H5"/>
    <w:basedOn w:val="a3"/>
    <w:next w:val="a3"/>
    <w:uiPriority w:val="99"/>
    <w:qFormat/>
    <w:rsid w:val="00710B0D"/>
    <w:pPr>
      <w:keepNext/>
      <w:numPr>
        <w:ilvl w:val="4"/>
        <w:numId w:val="143"/>
      </w:numPr>
      <w:spacing w:before="240"/>
      <w:jc w:val="left"/>
      <w:outlineLvl w:val="4"/>
    </w:pPr>
    <w:rPr>
      <w:b/>
      <w:bCs/>
      <w:iCs/>
      <w:szCs w:val="26"/>
    </w:rPr>
  </w:style>
  <w:style w:type="paragraph" w:styleId="6">
    <w:name w:val="heading 6"/>
    <w:aliases w:val="H6"/>
    <w:basedOn w:val="a3"/>
    <w:next w:val="a3"/>
    <w:uiPriority w:val="99"/>
    <w:qFormat/>
    <w:rsid w:val="00710B0D"/>
    <w:pPr>
      <w:keepNext/>
      <w:numPr>
        <w:ilvl w:val="5"/>
        <w:numId w:val="14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qFormat/>
    <w:rsid w:val="000C457F"/>
    <w:pPr>
      <w:numPr>
        <w:ilvl w:val="6"/>
        <w:numId w:val="143"/>
      </w:numPr>
      <w:spacing w:before="240" w:after="60"/>
      <w:outlineLvl w:val="6"/>
    </w:pPr>
    <w:rPr>
      <w:szCs w:val="24"/>
    </w:rPr>
  </w:style>
  <w:style w:type="paragraph" w:styleId="8">
    <w:name w:val="heading 8"/>
    <w:basedOn w:val="a3"/>
    <w:next w:val="a3"/>
    <w:qFormat/>
    <w:rsid w:val="000C457F"/>
    <w:p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3"/>
    <w:next w:val="a3"/>
    <w:qFormat/>
    <w:rsid w:val="000C457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">
    <w:name w:val="List Bullet"/>
    <w:basedOn w:val="a3"/>
    <w:link w:val="a7"/>
    <w:rsid w:val="007B7D84"/>
    <w:pPr>
      <w:keepLines/>
      <w:numPr>
        <w:numId w:val="142"/>
      </w:numPr>
      <w:contextualSpacing/>
    </w:pPr>
    <w:rPr>
      <w:snapToGrid/>
      <w:color w:val="auto"/>
      <w:szCs w:val="24"/>
    </w:rPr>
  </w:style>
  <w:style w:type="paragraph" w:styleId="a8">
    <w:name w:val="header"/>
    <w:basedOn w:val="a3"/>
    <w:rsid w:val="000D5162"/>
    <w:pPr>
      <w:tabs>
        <w:tab w:val="center" w:pos="4153"/>
        <w:tab w:val="right" w:pos="8306"/>
      </w:tabs>
      <w:spacing w:after="0" w:line="240" w:lineRule="auto"/>
      <w:ind w:firstLine="0"/>
    </w:pPr>
    <w:rPr>
      <w:sz w:val="16"/>
    </w:rPr>
  </w:style>
  <w:style w:type="paragraph" w:styleId="a9">
    <w:name w:val="footer"/>
    <w:aliases w:val="Не удалять!"/>
    <w:rsid w:val="00FC7C74"/>
    <w:pPr>
      <w:tabs>
        <w:tab w:val="center" w:pos="4677"/>
        <w:tab w:val="right" w:pos="9355"/>
      </w:tabs>
    </w:pPr>
    <w:rPr>
      <w:sz w:val="16"/>
      <w:lang w:val="en-US" w:eastAsia="en-US"/>
    </w:rPr>
  </w:style>
  <w:style w:type="character" w:styleId="aa">
    <w:name w:val="annotation reference"/>
    <w:rsid w:val="00B27738"/>
    <w:rPr>
      <w:sz w:val="16"/>
      <w:szCs w:val="16"/>
    </w:rPr>
  </w:style>
  <w:style w:type="paragraph" w:customStyle="1" w:styleId="11">
    <w:name w:val="_штамп_1"/>
    <w:link w:val="1Char1"/>
    <w:semiHidden/>
    <w:rsid w:val="00055818"/>
    <w:pPr>
      <w:suppressAutoHyphens/>
    </w:pPr>
    <w:rPr>
      <w:rFonts w:ascii="Arial" w:hAnsi="Arial"/>
      <w:i/>
      <w:sz w:val="16"/>
      <w:lang w:eastAsia="en-US"/>
    </w:rPr>
  </w:style>
  <w:style w:type="paragraph" w:customStyle="1" w:styleId="ab">
    <w:name w:val="_номер_страницы"/>
    <w:rsid w:val="00FC7C74"/>
    <w:pPr>
      <w:jc w:val="center"/>
    </w:pPr>
    <w:rPr>
      <w:rFonts w:ascii="Arial" w:hAnsi="Arial"/>
      <w:w w:val="85"/>
      <w:lang w:eastAsia="en-US"/>
    </w:rPr>
  </w:style>
  <w:style w:type="character" w:styleId="ac">
    <w:name w:val="page number"/>
    <w:rsid w:val="00665469"/>
    <w:rPr>
      <w:rFonts w:ascii="Times New Roman" w:hAnsi="Times New Roman"/>
      <w:noProof w:val="0"/>
      <w:snapToGrid w:val="0"/>
      <w:color w:val="auto"/>
      <w:sz w:val="20"/>
    </w:rPr>
  </w:style>
  <w:style w:type="paragraph" w:customStyle="1" w:styleId="ad">
    <w:name w:val="_штамп_надпись"/>
    <w:semiHidden/>
    <w:rsid w:val="008C1F0E"/>
    <w:pPr>
      <w:ind w:left="57" w:right="57"/>
      <w:jc w:val="center"/>
    </w:pPr>
    <w:rPr>
      <w:rFonts w:ascii="Arial" w:hAnsi="Arial"/>
      <w:sz w:val="16"/>
      <w:lang w:eastAsia="en-US"/>
    </w:rPr>
  </w:style>
  <w:style w:type="paragraph" w:styleId="21">
    <w:name w:val="List Bullet 2"/>
    <w:basedOn w:val="a3"/>
    <w:rsid w:val="002579C0"/>
    <w:pPr>
      <w:keepLines/>
      <w:numPr>
        <w:numId w:val="3"/>
      </w:numPr>
      <w:spacing w:after="60"/>
    </w:pPr>
    <w:rPr>
      <w:snapToGrid/>
      <w:color w:val="auto"/>
      <w:szCs w:val="24"/>
    </w:rPr>
  </w:style>
  <w:style w:type="paragraph" w:styleId="a1">
    <w:name w:val="List Number"/>
    <w:rsid w:val="00710B0D"/>
    <w:pPr>
      <w:numPr>
        <w:numId w:val="4"/>
      </w:numPr>
      <w:spacing w:after="120" w:line="288" w:lineRule="auto"/>
      <w:contextualSpacing/>
      <w:jc w:val="both"/>
    </w:pPr>
    <w:rPr>
      <w:sz w:val="24"/>
      <w:szCs w:val="24"/>
      <w:lang w:eastAsia="en-US"/>
    </w:rPr>
  </w:style>
  <w:style w:type="paragraph" w:styleId="2">
    <w:name w:val="List Number 2"/>
    <w:basedOn w:val="a1"/>
    <w:rsid w:val="00710B0D"/>
    <w:pPr>
      <w:keepLines/>
      <w:numPr>
        <w:ilvl w:val="1"/>
      </w:numPr>
    </w:pPr>
  </w:style>
  <w:style w:type="paragraph" w:styleId="12">
    <w:name w:val="toc 1"/>
    <w:basedOn w:val="a3"/>
    <w:next w:val="a3"/>
    <w:uiPriority w:val="39"/>
    <w:rsid w:val="00513052"/>
    <w:pPr>
      <w:keepLines/>
      <w:tabs>
        <w:tab w:val="right" w:pos="9639"/>
      </w:tabs>
      <w:spacing w:after="60"/>
      <w:ind w:right="1134" w:firstLine="567"/>
      <w:jc w:val="left"/>
    </w:pPr>
    <w:rPr>
      <w:bCs/>
      <w:snapToGrid/>
      <w:color w:val="auto"/>
      <w:szCs w:val="24"/>
    </w:rPr>
  </w:style>
  <w:style w:type="paragraph" w:customStyle="1" w:styleId="ae">
    <w:name w:val="Обложка"/>
    <w:basedOn w:val="a3"/>
    <w:semiHidden/>
    <w:rsid w:val="00FC7C74"/>
    <w:pPr>
      <w:keepNext/>
      <w:spacing w:before="240"/>
      <w:ind w:firstLine="0"/>
      <w:jc w:val="center"/>
    </w:pPr>
    <w:rPr>
      <w:caps/>
      <w:sz w:val="28"/>
    </w:rPr>
  </w:style>
  <w:style w:type="paragraph" w:customStyle="1" w:styleId="ProgramName">
    <w:name w:val="Program Name"/>
    <w:basedOn w:val="a3"/>
    <w:next w:val="a3"/>
    <w:rsid w:val="002A03DA"/>
    <w:pPr>
      <w:keepLines/>
      <w:spacing w:before="120"/>
      <w:ind w:firstLine="0"/>
      <w:jc w:val="center"/>
    </w:pPr>
    <w:rPr>
      <w:b/>
      <w:bCs/>
      <w:caps/>
      <w:snapToGrid/>
      <w:color w:val="auto"/>
      <w:sz w:val="28"/>
      <w:szCs w:val="28"/>
    </w:rPr>
  </w:style>
  <w:style w:type="paragraph" w:customStyle="1" w:styleId="SystemName">
    <w:name w:val="System Name"/>
    <w:basedOn w:val="a3"/>
    <w:next w:val="a3"/>
    <w:rsid w:val="002A03DA"/>
    <w:pPr>
      <w:keepLines/>
      <w:spacing w:before="1080"/>
      <w:ind w:firstLine="0"/>
      <w:jc w:val="center"/>
    </w:pPr>
    <w:rPr>
      <w:b/>
      <w:caps/>
      <w:snapToGrid/>
      <w:color w:val="auto"/>
      <w:sz w:val="28"/>
      <w:szCs w:val="28"/>
      <w:lang w:val="en-US"/>
    </w:rPr>
  </w:style>
  <w:style w:type="table" w:styleId="af">
    <w:name w:val="Table Grid"/>
    <w:basedOn w:val="a5"/>
    <w:uiPriority w:val="39"/>
    <w:rsid w:val="000C457F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  <w:jc w:val="center"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Autospacing="0" w:afterLines="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table" w:styleId="13">
    <w:name w:val="Table Grid 1"/>
    <w:basedOn w:val="a5"/>
    <w:rsid w:val="000D5162"/>
    <w:pPr>
      <w:keepLines/>
      <w:spacing w:before="40" w:after="40" w:line="288" w:lineRule="auto"/>
    </w:pPr>
    <w:rPr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Autospacing="0" w:afterLines="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rojectName">
    <w:name w:val="Project Name"/>
    <w:basedOn w:val="a3"/>
    <w:rsid w:val="00FC7C74"/>
    <w:pPr>
      <w:suppressAutoHyphens/>
      <w:spacing w:before="240" w:after="240"/>
      <w:ind w:left="170" w:right="170" w:firstLine="0"/>
      <w:jc w:val="center"/>
    </w:pPr>
    <w:rPr>
      <w:snapToGrid/>
      <w:color w:val="auto"/>
      <w:sz w:val="28"/>
      <w:szCs w:val="24"/>
      <w:lang w:eastAsia="ru-RU"/>
    </w:rPr>
  </w:style>
  <w:style w:type="paragraph" w:customStyle="1" w:styleId="DocumentName">
    <w:name w:val="Document Name"/>
    <w:basedOn w:val="a3"/>
    <w:rsid w:val="003A7EFE"/>
    <w:pPr>
      <w:suppressAutoHyphens/>
      <w:spacing w:before="120"/>
      <w:ind w:firstLine="0"/>
      <w:jc w:val="center"/>
    </w:pPr>
    <w:rPr>
      <w:b/>
      <w:snapToGrid/>
      <w:color w:val="auto"/>
      <w:sz w:val="36"/>
      <w:szCs w:val="36"/>
      <w:lang w:eastAsia="ru-RU"/>
    </w:rPr>
  </w:style>
  <w:style w:type="paragraph" w:customStyle="1" w:styleId="DocumentCode">
    <w:name w:val="Document Code"/>
    <w:basedOn w:val="a3"/>
    <w:rsid w:val="003A7EFE"/>
    <w:pPr>
      <w:suppressAutoHyphens/>
      <w:spacing w:before="120"/>
      <w:ind w:firstLine="0"/>
      <w:jc w:val="center"/>
    </w:pPr>
    <w:rPr>
      <w:snapToGrid/>
      <w:color w:val="auto"/>
      <w:szCs w:val="24"/>
      <w:lang w:eastAsia="ru-RU"/>
    </w:rPr>
  </w:style>
  <w:style w:type="paragraph" w:customStyle="1" w:styleId="TableListBullet">
    <w:name w:val="Table List Bullet"/>
    <w:rsid w:val="00231598"/>
    <w:pPr>
      <w:numPr>
        <w:numId w:val="5"/>
      </w:numPr>
      <w:spacing w:after="40" w:line="288" w:lineRule="auto"/>
    </w:pPr>
    <w:rPr>
      <w:snapToGrid w:val="0"/>
      <w:sz w:val="22"/>
      <w:szCs w:val="22"/>
      <w:lang w:eastAsia="en-US"/>
    </w:rPr>
  </w:style>
  <w:style w:type="character" w:styleId="af0">
    <w:name w:val="Hyperlink"/>
    <w:uiPriority w:val="99"/>
    <w:rsid w:val="00FC7C74"/>
    <w:rPr>
      <w:color w:val="0000FF"/>
      <w:u w:val="single"/>
    </w:rPr>
  </w:style>
  <w:style w:type="paragraph" w:customStyle="1" w:styleId="1Char">
    <w:name w:val="_штамп_1 Char"/>
    <w:link w:val="1CharChar1"/>
    <w:semiHidden/>
    <w:rsid w:val="00055818"/>
    <w:pPr>
      <w:suppressAutoHyphens/>
      <w:ind w:left="-85" w:right="-85"/>
    </w:pPr>
    <w:rPr>
      <w:rFonts w:ascii="Arial" w:hAnsi="Arial"/>
      <w:i/>
      <w:sz w:val="16"/>
    </w:rPr>
  </w:style>
  <w:style w:type="character" w:customStyle="1" w:styleId="1CharChar1">
    <w:name w:val="_штамп_1 Char Char1"/>
    <w:link w:val="1Char"/>
    <w:semiHidden/>
    <w:rsid w:val="00055818"/>
    <w:rPr>
      <w:rFonts w:ascii="Arial" w:hAnsi="Arial"/>
      <w:i/>
      <w:sz w:val="16"/>
      <w:lang w:val="ru-RU" w:eastAsia="ru-RU" w:bidi="ar-SA"/>
    </w:rPr>
  </w:style>
  <w:style w:type="paragraph" w:styleId="af1">
    <w:name w:val="Document Map"/>
    <w:basedOn w:val="a3"/>
    <w:rsid w:val="000532FD"/>
    <w:pPr>
      <w:shd w:val="clear" w:color="auto" w:fill="000080"/>
    </w:pPr>
    <w:rPr>
      <w:rFonts w:ascii="Tahoma" w:hAnsi="Tahoma" w:cs="Tahoma"/>
      <w:color w:val="auto"/>
      <w:sz w:val="20"/>
    </w:rPr>
  </w:style>
  <w:style w:type="paragraph" w:styleId="af2">
    <w:name w:val="Balloon Text"/>
    <w:basedOn w:val="a3"/>
    <w:semiHidden/>
    <w:rsid w:val="00283A43"/>
    <w:rPr>
      <w:rFonts w:ascii="Arial" w:hAnsi="Arial" w:cs="Tahoma"/>
      <w:sz w:val="20"/>
      <w:szCs w:val="16"/>
    </w:rPr>
  </w:style>
  <w:style w:type="character" w:customStyle="1" w:styleId="1Char1">
    <w:name w:val="_штамп_1 Char1"/>
    <w:link w:val="11"/>
    <w:semiHidden/>
    <w:rsid w:val="00055818"/>
    <w:rPr>
      <w:rFonts w:ascii="Arial" w:hAnsi="Arial"/>
      <w:i/>
      <w:sz w:val="16"/>
      <w:lang w:val="ru-RU" w:eastAsia="en-US" w:bidi="ar-SA"/>
    </w:rPr>
  </w:style>
  <w:style w:type="paragraph" w:customStyle="1" w:styleId="TableListBullet2">
    <w:name w:val="Table List Bullet 2"/>
    <w:basedOn w:val="TableListBullet"/>
    <w:rsid w:val="00871DF6"/>
    <w:pPr>
      <w:numPr>
        <w:numId w:val="6"/>
      </w:numPr>
      <w:tabs>
        <w:tab w:val="left" w:pos="567"/>
      </w:tabs>
    </w:pPr>
    <w:rPr>
      <w:rFonts w:eastAsia="Arial Unicode MS"/>
    </w:rPr>
  </w:style>
  <w:style w:type="paragraph" w:customStyle="1" w:styleId="TableofContents">
    <w:name w:val="Table of Contents"/>
    <w:basedOn w:val="a3"/>
    <w:next w:val="a3"/>
    <w:rsid w:val="00747464"/>
    <w:pPr>
      <w:keepNext/>
      <w:keepLines/>
      <w:pageBreakBefore/>
      <w:suppressAutoHyphens/>
      <w:spacing w:before="600" w:after="360"/>
      <w:ind w:firstLine="0"/>
      <w:jc w:val="center"/>
    </w:pPr>
    <w:rPr>
      <w:b/>
      <w:bCs/>
      <w:snapToGrid/>
      <w:color w:val="auto"/>
      <w:sz w:val="28"/>
      <w:szCs w:val="28"/>
    </w:rPr>
  </w:style>
  <w:style w:type="paragraph" w:styleId="23">
    <w:name w:val="toc 2"/>
    <w:basedOn w:val="a3"/>
    <w:next w:val="a3"/>
    <w:uiPriority w:val="39"/>
    <w:rsid w:val="00513052"/>
    <w:pPr>
      <w:keepLines/>
      <w:tabs>
        <w:tab w:val="right" w:pos="9639"/>
      </w:tabs>
      <w:spacing w:after="60"/>
      <w:ind w:right="1134" w:firstLine="567"/>
      <w:jc w:val="left"/>
    </w:pPr>
    <w:rPr>
      <w:snapToGrid/>
      <w:color w:val="auto"/>
      <w:szCs w:val="24"/>
    </w:rPr>
  </w:style>
  <w:style w:type="paragraph" w:styleId="33">
    <w:name w:val="toc 3"/>
    <w:basedOn w:val="a3"/>
    <w:next w:val="a3"/>
    <w:uiPriority w:val="39"/>
    <w:rsid w:val="00513052"/>
    <w:pPr>
      <w:keepLines/>
      <w:tabs>
        <w:tab w:val="right" w:pos="9639"/>
      </w:tabs>
      <w:spacing w:after="60"/>
      <w:ind w:right="1134" w:firstLine="567"/>
      <w:jc w:val="left"/>
    </w:pPr>
    <w:rPr>
      <w:iCs/>
      <w:snapToGrid/>
      <w:color w:val="auto"/>
      <w:lang w:val="en-US"/>
    </w:rPr>
  </w:style>
  <w:style w:type="paragraph" w:styleId="42">
    <w:name w:val="toc 4"/>
    <w:basedOn w:val="a3"/>
    <w:next w:val="a3"/>
    <w:rsid w:val="00513052"/>
    <w:pPr>
      <w:keepLines/>
      <w:tabs>
        <w:tab w:val="right" w:pos="9639"/>
      </w:tabs>
      <w:spacing w:after="60"/>
      <w:ind w:right="1134" w:firstLine="567"/>
      <w:jc w:val="left"/>
    </w:pPr>
    <w:rPr>
      <w:snapToGrid/>
      <w:color w:val="auto"/>
      <w:szCs w:val="18"/>
      <w:lang w:val="en-US"/>
    </w:rPr>
  </w:style>
  <w:style w:type="paragraph" w:customStyle="1" w:styleId="Confirmation">
    <w:name w:val="Confirmation"/>
    <w:rsid w:val="00665469"/>
    <w:pPr>
      <w:keepNext/>
      <w:spacing w:before="120" w:after="120"/>
      <w:jc w:val="center"/>
    </w:pPr>
    <w:rPr>
      <w:b/>
      <w:caps/>
      <w:sz w:val="28"/>
      <w:szCs w:val="28"/>
      <w:lang w:eastAsia="en-US"/>
    </w:rPr>
  </w:style>
  <w:style w:type="paragraph" w:customStyle="1" w:styleId="Confirmationtext">
    <w:name w:val="Confirmation text"/>
    <w:basedOn w:val="a3"/>
    <w:rsid w:val="004B4514"/>
    <w:pPr>
      <w:keepLines/>
      <w:widowControl w:val="0"/>
      <w:spacing w:before="60" w:after="60"/>
      <w:ind w:firstLine="0"/>
      <w:jc w:val="center"/>
    </w:pPr>
    <w:rPr>
      <w:snapToGrid/>
      <w:color w:val="auto"/>
      <w:szCs w:val="24"/>
    </w:rPr>
  </w:style>
  <w:style w:type="paragraph" w:styleId="50">
    <w:name w:val="List Bullet 5"/>
    <w:basedOn w:val="a3"/>
    <w:semiHidden/>
    <w:rsid w:val="004B4514"/>
    <w:pPr>
      <w:keepLines/>
      <w:numPr>
        <w:numId w:val="7"/>
      </w:numPr>
      <w:spacing w:after="40"/>
    </w:pPr>
    <w:rPr>
      <w:snapToGrid/>
      <w:color w:val="auto"/>
      <w:szCs w:val="24"/>
    </w:rPr>
  </w:style>
  <w:style w:type="paragraph" w:customStyle="1" w:styleId="ShortSystemName">
    <w:name w:val="Short System Name"/>
    <w:next w:val="a3"/>
    <w:rsid w:val="003A5C63"/>
    <w:pPr>
      <w:spacing w:before="120" w:after="120" w:line="288" w:lineRule="auto"/>
      <w:jc w:val="center"/>
    </w:pPr>
    <w:rPr>
      <w:b/>
      <w:bCs/>
      <w:caps/>
      <w:sz w:val="28"/>
      <w:szCs w:val="28"/>
      <w:lang w:eastAsia="en-US"/>
    </w:rPr>
  </w:style>
  <w:style w:type="paragraph" w:customStyle="1" w:styleId="Drawing">
    <w:name w:val="Drawing"/>
    <w:next w:val="af3"/>
    <w:rsid w:val="000C457F"/>
    <w:pPr>
      <w:keepNext/>
      <w:spacing w:before="360" w:after="120"/>
      <w:ind w:left="284" w:right="284"/>
      <w:jc w:val="center"/>
    </w:pPr>
    <w:rPr>
      <w:sz w:val="24"/>
      <w:szCs w:val="24"/>
      <w:lang w:eastAsia="en-US"/>
    </w:rPr>
  </w:style>
  <w:style w:type="numbering" w:styleId="a2">
    <w:name w:val="Outline List 3"/>
    <w:basedOn w:val="a6"/>
    <w:semiHidden/>
    <w:rsid w:val="000C457F"/>
    <w:pPr>
      <w:numPr>
        <w:numId w:val="8"/>
      </w:numPr>
    </w:pPr>
  </w:style>
  <w:style w:type="paragraph" w:styleId="af3">
    <w:name w:val="caption"/>
    <w:basedOn w:val="a3"/>
    <w:next w:val="a3"/>
    <w:qFormat/>
    <w:rsid w:val="000C457F"/>
    <w:pPr>
      <w:spacing w:before="120"/>
      <w:ind w:firstLine="0"/>
      <w:jc w:val="center"/>
    </w:pPr>
    <w:rPr>
      <w:bCs/>
    </w:rPr>
  </w:style>
  <w:style w:type="paragraph" w:styleId="af4">
    <w:name w:val="Block Text"/>
    <w:basedOn w:val="a3"/>
    <w:semiHidden/>
    <w:rsid w:val="000C457F"/>
    <w:pPr>
      <w:ind w:left="1440" w:right="1440"/>
    </w:pPr>
  </w:style>
  <w:style w:type="paragraph" w:styleId="af5">
    <w:name w:val="Body Text"/>
    <w:basedOn w:val="a3"/>
    <w:semiHidden/>
    <w:rsid w:val="000C457F"/>
  </w:style>
  <w:style w:type="paragraph" w:styleId="24">
    <w:name w:val="Body Text 2"/>
    <w:basedOn w:val="a3"/>
    <w:semiHidden/>
    <w:rsid w:val="000C457F"/>
    <w:pPr>
      <w:spacing w:line="480" w:lineRule="auto"/>
    </w:pPr>
  </w:style>
  <w:style w:type="paragraph" w:styleId="34">
    <w:name w:val="Body Text 3"/>
    <w:basedOn w:val="a3"/>
    <w:semiHidden/>
    <w:rsid w:val="000C457F"/>
    <w:rPr>
      <w:sz w:val="16"/>
      <w:szCs w:val="16"/>
    </w:rPr>
  </w:style>
  <w:style w:type="paragraph" w:styleId="af6">
    <w:name w:val="Body Text First Indent"/>
    <w:basedOn w:val="af5"/>
    <w:semiHidden/>
    <w:rsid w:val="000C457F"/>
    <w:pPr>
      <w:ind w:firstLine="210"/>
    </w:pPr>
  </w:style>
  <w:style w:type="paragraph" w:styleId="af7">
    <w:name w:val="Body Text Indent"/>
    <w:basedOn w:val="a3"/>
    <w:semiHidden/>
    <w:rsid w:val="000C457F"/>
    <w:pPr>
      <w:ind w:left="283"/>
    </w:pPr>
  </w:style>
  <w:style w:type="paragraph" w:styleId="25">
    <w:name w:val="Body Text First Indent 2"/>
    <w:basedOn w:val="af7"/>
    <w:semiHidden/>
    <w:rsid w:val="000C457F"/>
    <w:pPr>
      <w:ind w:firstLine="210"/>
    </w:pPr>
  </w:style>
  <w:style w:type="paragraph" w:styleId="26">
    <w:name w:val="Body Text Indent 2"/>
    <w:basedOn w:val="a3"/>
    <w:semiHidden/>
    <w:rsid w:val="000C457F"/>
    <w:pPr>
      <w:spacing w:line="480" w:lineRule="auto"/>
      <w:ind w:left="283"/>
    </w:pPr>
  </w:style>
  <w:style w:type="paragraph" w:styleId="35">
    <w:name w:val="Body Text Indent 3"/>
    <w:basedOn w:val="a3"/>
    <w:semiHidden/>
    <w:rsid w:val="000C457F"/>
    <w:pPr>
      <w:ind w:left="283"/>
    </w:pPr>
    <w:rPr>
      <w:sz w:val="16"/>
      <w:szCs w:val="16"/>
    </w:rPr>
  </w:style>
  <w:style w:type="paragraph" w:styleId="af8">
    <w:name w:val="Closing"/>
    <w:basedOn w:val="a3"/>
    <w:semiHidden/>
    <w:rsid w:val="000C457F"/>
    <w:pPr>
      <w:ind w:left="4252"/>
    </w:pPr>
  </w:style>
  <w:style w:type="paragraph" w:styleId="af9">
    <w:name w:val="E-mail Signature"/>
    <w:basedOn w:val="a3"/>
    <w:semiHidden/>
    <w:rsid w:val="000C457F"/>
  </w:style>
  <w:style w:type="character" w:styleId="afa">
    <w:name w:val="Emphasis"/>
    <w:qFormat/>
    <w:rsid w:val="000C457F"/>
    <w:rPr>
      <w:i/>
      <w:iCs/>
    </w:rPr>
  </w:style>
  <w:style w:type="paragraph" w:styleId="afb">
    <w:name w:val="envelope address"/>
    <w:basedOn w:val="a3"/>
    <w:semiHidden/>
    <w:rsid w:val="000C457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27">
    <w:name w:val="envelope return"/>
    <w:basedOn w:val="a3"/>
    <w:semiHidden/>
    <w:rsid w:val="000C457F"/>
    <w:rPr>
      <w:rFonts w:ascii="Arial" w:hAnsi="Arial" w:cs="Arial"/>
      <w:sz w:val="20"/>
    </w:rPr>
  </w:style>
  <w:style w:type="character" w:styleId="afc">
    <w:name w:val="FollowedHyperlink"/>
    <w:semiHidden/>
    <w:rsid w:val="000C457F"/>
    <w:rPr>
      <w:color w:val="606420"/>
      <w:u w:val="single"/>
    </w:rPr>
  </w:style>
  <w:style w:type="character" w:styleId="HTML">
    <w:name w:val="HTML Acronym"/>
    <w:basedOn w:val="a4"/>
    <w:semiHidden/>
    <w:rsid w:val="000C457F"/>
  </w:style>
  <w:style w:type="paragraph" w:styleId="HTML0">
    <w:name w:val="HTML Address"/>
    <w:basedOn w:val="a3"/>
    <w:semiHidden/>
    <w:rsid w:val="000C457F"/>
    <w:rPr>
      <w:i/>
      <w:iCs/>
    </w:rPr>
  </w:style>
  <w:style w:type="character" w:styleId="HTML1">
    <w:name w:val="HTML Cite"/>
    <w:semiHidden/>
    <w:rsid w:val="000C457F"/>
    <w:rPr>
      <w:i/>
      <w:iCs/>
    </w:rPr>
  </w:style>
  <w:style w:type="character" w:styleId="HTML2">
    <w:name w:val="HTML Code"/>
    <w:semiHidden/>
    <w:rsid w:val="000C457F"/>
    <w:rPr>
      <w:rFonts w:ascii="Courier New" w:hAnsi="Courier New" w:cs="Courier New"/>
      <w:sz w:val="20"/>
      <w:szCs w:val="20"/>
    </w:rPr>
  </w:style>
  <w:style w:type="character" w:styleId="HTML3">
    <w:name w:val="HTML Definition"/>
    <w:semiHidden/>
    <w:rsid w:val="000C457F"/>
    <w:rPr>
      <w:i/>
      <w:iCs/>
    </w:rPr>
  </w:style>
  <w:style w:type="character" w:styleId="HTML4">
    <w:name w:val="HTML Keyboard"/>
    <w:semiHidden/>
    <w:rsid w:val="000C457F"/>
    <w:rPr>
      <w:rFonts w:ascii="Courier New" w:hAnsi="Courier New" w:cs="Courier New"/>
      <w:sz w:val="20"/>
      <w:szCs w:val="20"/>
    </w:rPr>
  </w:style>
  <w:style w:type="paragraph" w:styleId="HTML5">
    <w:name w:val="HTML Preformatted"/>
    <w:basedOn w:val="a3"/>
    <w:semiHidden/>
    <w:rsid w:val="000C457F"/>
    <w:rPr>
      <w:rFonts w:ascii="Courier New" w:hAnsi="Courier New" w:cs="Courier New"/>
      <w:sz w:val="20"/>
    </w:rPr>
  </w:style>
  <w:style w:type="character" w:styleId="HTML6">
    <w:name w:val="HTML Sample"/>
    <w:semiHidden/>
    <w:rsid w:val="000C457F"/>
    <w:rPr>
      <w:rFonts w:ascii="Courier New" w:hAnsi="Courier New" w:cs="Courier New"/>
    </w:rPr>
  </w:style>
  <w:style w:type="character" w:styleId="HTML7">
    <w:name w:val="HTML Typewriter"/>
    <w:semiHidden/>
    <w:rsid w:val="000C457F"/>
    <w:rPr>
      <w:rFonts w:ascii="Courier New" w:hAnsi="Courier New" w:cs="Courier New"/>
      <w:sz w:val="20"/>
      <w:szCs w:val="20"/>
    </w:rPr>
  </w:style>
  <w:style w:type="character" w:styleId="HTML8">
    <w:name w:val="HTML Variable"/>
    <w:semiHidden/>
    <w:rsid w:val="000C457F"/>
    <w:rPr>
      <w:i/>
      <w:iCs/>
    </w:rPr>
  </w:style>
  <w:style w:type="character" w:styleId="afd">
    <w:name w:val="line number"/>
    <w:basedOn w:val="a4"/>
    <w:semiHidden/>
    <w:rsid w:val="000C457F"/>
  </w:style>
  <w:style w:type="paragraph" w:styleId="afe">
    <w:name w:val="List"/>
    <w:basedOn w:val="a3"/>
    <w:semiHidden/>
    <w:rsid w:val="000C457F"/>
    <w:pPr>
      <w:ind w:left="283" w:hanging="283"/>
    </w:pPr>
  </w:style>
  <w:style w:type="paragraph" w:styleId="28">
    <w:name w:val="List 2"/>
    <w:basedOn w:val="a3"/>
    <w:semiHidden/>
    <w:rsid w:val="000C457F"/>
    <w:pPr>
      <w:ind w:left="566" w:hanging="283"/>
    </w:pPr>
  </w:style>
  <w:style w:type="paragraph" w:styleId="36">
    <w:name w:val="List 3"/>
    <w:basedOn w:val="a3"/>
    <w:semiHidden/>
    <w:rsid w:val="000C457F"/>
    <w:pPr>
      <w:ind w:left="849" w:hanging="283"/>
    </w:pPr>
  </w:style>
  <w:style w:type="paragraph" w:styleId="43">
    <w:name w:val="List 4"/>
    <w:basedOn w:val="a3"/>
    <w:semiHidden/>
    <w:rsid w:val="000C457F"/>
    <w:pPr>
      <w:ind w:left="1132" w:hanging="283"/>
    </w:pPr>
  </w:style>
  <w:style w:type="paragraph" w:styleId="52">
    <w:name w:val="List 5"/>
    <w:basedOn w:val="a3"/>
    <w:semiHidden/>
    <w:rsid w:val="000C457F"/>
    <w:pPr>
      <w:ind w:left="1415" w:hanging="283"/>
    </w:pPr>
  </w:style>
  <w:style w:type="paragraph" w:styleId="30">
    <w:name w:val="List Bullet 3"/>
    <w:basedOn w:val="a3"/>
    <w:semiHidden/>
    <w:rsid w:val="000C457F"/>
    <w:pPr>
      <w:numPr>
        <w:numId w:val="9"/>
      </w:numPr>
    </w:pPr>
  </w:style>
  <w:style w:type="paragraph" w:styleId="40">
    <w:name w:val="List Bullet 4"/>
    <w:basedOn w:val="a3"/>
    <w:semiHidden/>
    <w:rsid w:val="000C457F"/>
    <w:pPr>
      <w:numPr>
        <w:numId w:val="10"/>
      </w:numPr>
    </w:pPr>
  </w:style>
  <w:style w:type="paragraph" w:styleId="37">
    <w:name w:val="List Continue 3"/>
    <w:basedOn w:val="a3"/>
    <w:semiHidden/>
    <w:rsid w:val="000C457F"/>
    <w:pPr>
      <w:ind w:left="849"/>
    </w:pPr>
  </w:style>
  <w:style w:type="paragraph" w:styleId="44">
    <w:name w:val="List Continue 4"/>
    <w:basedOn w:val="a3"/>
    <w:semiHidden/>
    <w:rsid w:val="000C457F"/>
    <w:pPr>
      <w:ind w:left="1132"/>
    </w:pPr>
  </w:style>
  <w:style w:type="paragraph" w:styleId="53">
    <w:name w:val="List Continue 5"/>
    <w:basedOn w:val="a3"/>
    <w:semiHidden/>
    <w:rsid w:val="000C457F"/>
    <w:pPr>
      <w:ind w:left="1415"/>
    </w:pPr>
  </w:style>
  <w:style w:type="paragraph" w:styleId="4">
    <w:name w:val="List Number 4"/>
    <w:basedOn w:val="a3"/>
    <w:semiHidden/>
    <w:rsid w:val="000C457F"/>
    <w:pPr>
      <w:numPr>
        <w:numId w:val="11"/>
      </w:numPr>
    </w:pPr>
  </w:style>
  <w:style w:type="paragraph" w:styleId="5">
    <w:name w:val="List Number 5"/>
    <w:basedOn w:val="a3"/>
    <w:semiHidden/>
    <w:rsid w:val="000C457F"/>
    <w:pPr>
      <w:numPr>
        <w:numId w:val="12"/>
      </w:numPr>
    </w:pPr>
  </w:style>
  <w:style w:type="paragraph" w:styleId="aff">
    <w:name w:val="Message Header"/>
    <w:basedOn w:val="a3"/>
    <w:semiHidden/>
    <w:rsid w:val="000C45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aff0">
    <w:name w:val="Normal (Web)"/>
    <w:basedOn w:val="a3"/>
    <w:uiPriority w:val="99"/>
    <w:rsid w:val="000C457F"/>
    <w:rPr>
      <w:szCs w:val="24"/>
    </w:rPr>
  </w:style>
  <w:style w:type="paragraph" w:styleId="aff1">
    <w:name w:val="Normal Indent"/>
    <w:basedOn w:val="a3"/>
    <w:rsid w:val="000C457F"/>
    <w:pPr>
      <w:ind w:left="708"/>
    </w:pPr>
  </w:style>
  <w:style w:type="paragraph" w:styleId="aff2">
    <w:name w:val="Note Heading"/>
    <w:basedOn w:val="a3"/>
    <w:next w:val="a3"/>
    <w:semiHidden/>
    <w:rsid w:val="000C457F"/>
  </w:style>
  <w:style w:type="paragraph" w:styleId="aff3">
    <w:name w:val="Plain Text"/>
    <w:basedOn w:val="a3"/>
    <w:semiHidden/>
    <w:rsid w:val="000C457F"/>
    <w:rPr>
      <w:rFonts w:ascii="Courier New" w:hAnsi="Courier New" w:cs="Courier New"/>
      <w:sz w:val="20"/>
    </w:rPr>
  </w:style>
  <w:style w:type="paragraph" w:styleId="aff4">
    <w:name w:val="Salutation"/>
    <w:basedOn w:val="a3"/>
    <w:next w:val="a3"/>
    <w:semiHidden/>
    <w:rsid w:val="000C457F"/>
  </w:style>
  <w:style w:type="paragraph" w:styleId="aff5">
    <w:name w:val="Signature"/>
    <w:basedOn w:val="a3"/>
    <w:semiHidden/>
    <w:rsid w:val="000C457F"/>
    <w:pPr>
      <w:ind w:left="4252"/>
    </w:pPr>
  </w:style>
  <w:style w:type="character" w:styleId="aff6">
    <w:name w:val="Strong"/>
    <w:qFormat/>
    <w:rsid w:val="000C457F"/>
    <w:rPr>
      <w:b/>
      <w:bCs/>
    </w:rPr>
  </w:style>
  <w:style w:type="paragraph" w:styleId="aff7">
    <w:name w:val="Subtitle"/>
    <w:basedOn w:val="a3"/>
    <w:qFormat/>
    <w:rsid w:val="000C457F"/>
    <w:pPr>
      <w:spacing w:after="60"/>
      <w:jc w:val="center"/>
      <w:outlineLvl w:val="1"/>
    </w:pPr>
    <w:rPr>
      <w:rFonts w:ascii="Arial" w:hAnsi="Arial" w:cs="Arial"/>
      <w:szCs w:val="24"/>
    </w:rPr>
  </w:style>
  <w:style w:type="table" w:styleId="14">
    <w:name w:val="Table 3D effects 1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lassic 1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5"/>
    <w:semiHidden/>
    <w:rsid w:val="000C457F"/>
    <w:pPr>
      <w:spacing w:after="120" w:line="288" w:lineRule="auto"/>
      <w:ind w:left="284" w:right="284" w:firstLine="72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olorful 1"/>
    <w:basedOn w:val="a5"/>
    <w:semiHidden/>
    <w:rsid w:val="000C457F"/>
    <w:pPr>
      <w:spacing w:after="120" w:line="288" w:lineRule="auto"/>
      <w:ind w:left="284" w:right="284" w:firstLine="72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Columns 1"/>
    <w:basedOn w:val="a5"/>
    <w:semiHidden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umns 2"/>
    <w:basedOn w:val="a5"/>
    <w:semiHidden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5"/>
    <w:semiHidden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8">
    <w:name w:val="Table Contemporary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9">
    <w:name w:val="Table Elegant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Grid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5"/>
    <w:semiHidden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a">
    <w:name w:val="Table Professional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Simple 1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ubtle 1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ubtle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b">
    <w:name w:val="Table Theme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Table Web 1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5"/>
    <w:semiHidden/>
    <w:rsid w:val="000C457F"/>
    <w:pPr>
      <w:spacing w:after="120" w:line="288" w:lineRule="auto"/>
      <w:ind w:left="284" w:right="284" w:firstLine="72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c">
    <w:name w:val="Title"/>
    <w:basedOn w:val="a3"/>
    <w:qFormat/>
    <w:rsid w:val="000C457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56">
    <w:name w:val="toc 5"/>
    <w:basedOn w:val="a3"/>
    <w:next w:val="a3"/>
    <w:autoRedefine/>
    <w:semiHidden/>
    <w:rsid w:val="000C457F"/>
    <w:pPr>
      <w:ind w:left="960"/>
    </w:pPr>
  </w:style>
  <w:style w:type="paragraph" w:customStyle="1" w:styleId="TableCaption">
    <w:name w:val="Table_Caption"/>
    <w:basedOn w:val="a3"/>
    <w:next w:val="a3"/>
    <w:link w:val="TableCaption0"/>
    <w:rsid w:val="002F6CDC"/>
    <w:pPr>
      <w:keepNext/>
      <w:keepLines/>
      <w:spacing w:before="360" w:after="240"/>
      <w:ind w:left="2013" w:hanging="1293"/>
      <w:jc w:val="left"/>
    </w:pPr>
    <w:rPr>
      <w:snapToGrid/>
      <w:color w:val="auto"/>
      <w:szCs w:val="24"/>
      <w:lang w:val="en-US"/>
    </w:rPr>
  </w:style>
  <w:style w:type="numbering" w:styleId="111111">
    <w:name w:val="Outline List 2"/>
    <w:basedOn w:val="a6"/>
    <w:semiHidden/>
    <w:rsid w:val="00871DF6"/>
    <w:pPr>
      <w:numPr>
        <w:numId w:val="14"/>
      </w:numPr>
    </w:pPr>
  </w:style>
  <w:style w:type="numbering" w:styleId="1ai">
    <w:name w:val="Outline List 1"/>
    <w:basedOn w:val="a6"/>
    <w:semiHidden/>
    <w:rsid w:val="00871DF6"/>
    <w:pPr>
      <w:numPr>
        <w:numId w:val="15"/>
      </w:numPr>
    </w:pPr>
  </w:style>
  <w:style w:type="paragraph" w:styleId="affd">
    <w:name w:val="Date"/>
    <w:basedOn w:val="a3"/>
    <w:next w:val="a3"/>
    <w:semiHidden/>
    <w:rsid w:val="00871DF6"/>
  </w:style>
  <w:style w:type="paragraph" w:styleId="3">
    <w:name w:val="List Number 3"/>
    <w:basedOn w:val="a3"/>
    <w:semiHidden/>
    <w:rsid w:val="00871DF6"/>
    <w:pPr>
      <w:numPr>
        <w:numId w:val="13"/>
      </w:numPr>
    </w:pPr>
  </w:style>
  <w:style w:type="paragraph" w:customStyle="1" w:styleId="TableText">
    <w:name w:val="Table_Text"/>
    <w:rsid w:val="00346387"/>
    <w:pPr>
      <w:spacing w:before="40" w:after="40" w:line="288" w:lineRule="auto"/>
    </w:pPr>
    <w:rPr>
      <w:snapToGrid w:val="0"/>
      <w:color w:val="000000"/>
      <w:sz w:val="22"/>
      <w:szCs w:val="22"/>
      <w:lang w:eastAsia="en-US"/>
    </w:rPr>
  </w:style>
  <w:style w:type="paragraph" w:customStyle="1" w:styleId="Appendix">
    <w:name w:val="Appendix"/>
    <w:next w:val="AppHeading1"/>
    <w:rsid w:val="009F1D80"/>
    <w:pPr>
      <w:keepNext/>
      <w:keepLines/>
      <w:pageBreakBefore/>
      <w:numPr>
        <w:numId w:val="16"/>
      </w:numPr>
      <w:suppressAutoHyphens/>
      <w:spacing w:before="360" w:after="240" w:line="288" w:lineRule="auto"/>
      <w:ind w:right="284"/>
      <w:jc w:val="center"/>
      <w:outlineLvl w:val="0"/>
    </w:pPr>
    <w:rPr>
      <w:b/>
      <w:snapToGrid w:val="0"/>
      <w:color w:val="000000"/>
      <w:sz w:val="32"/>
      <w:szCs w:val="32"/>
      <w:lang w:eastAsia="en-US"/>
    </w:rPr>
  </w:style>
  <w:style w:type="paragraph" w:styleId="affe">
    <w:name w:val="annotation text"/>
    <w:basedOn w:val="a3"/>
    <w:link w:val="afff"/>
    <w:rsid w:val="00283A43"/>
    <w:rPr>
      <w:rFonts w:ascii="Arial" w:hAnsi="Arial"/>
      <w:sz w:val="20"/>
    </w:rPr>
  </w:style>
  <w:style w:type="paragraph" w:customStyle="1" w:styleId="AppHeading1">
    <w:name w:val="App_Heading 1"/>
    <w:basedOn w:val="a3"/>
    <w:next w:val="a3"/>
    <w:rsid w:val="009F1D80"/>
    <w:pPr>
      <w:keepNext/>
      <w:keepLines/>
      <w:numPr>
        <w:ilvl w:val="1"/>
        <w:numId w:val="16"/>
      </w:numPr>
      <w:suppressAutoHyphens/>
      <w:spacing w:before="360" w:after="240"/>
      <w:jc w:val="left"/>
      <w:outlineLvl w:val="1"/>
    </w:pPr>
    <w:rPr>
      <w:b/>
      <w:sz w:val="28"/>
      <w:szCs w:val="28"/>
    </w:rPr>
  </w:style>
  <w:style w:type="paragraph" w:customStyle="1" w:styleId="AppHeading3">
    <w:name w:val="App_Heading 3"/>
    <w:basedOn w:val="a3"/>
    <w:next w:val="a3"/>
    <w:rsid w:val="009F1D80"/>
    <w:pPr>
      <w:keepNext/>
      <w:keepLines/>
      <w:numPr>
        <w:ilvl w:val="3"/>
        <w:numId w:val="16"/>
      </w:numPr>
      <w:suppressAutoHyphens/>
      <w:spacing w:before="240"/>
      <w:jc w:val="left"/>
    </w:pPr>
    <w:rPr>
      <w:b/>
      <w:szCs w:val="24"/>
    </w:rPr>
  </w:style>
  <w:style w:type="paragraph" w:customStyle="1" w:styleId="AppHeading2">
    <w:name w:val="App_Heading 2"/>
    <w:basedOn w:val="a3"/>
    <w:next w:val="a3"/>
    <w:rsid w:val="009F1D80"/>
    <w:pPr>
      <w:keepNext/>
      <w:keepLines/>
      <w:numPr>
        <w:ilvl w:val="2"/>
        <w:numId w:val="16"/>
      </w:numPr>
      <w:suppressAutoHyphens/>
      <w:spacing w:before="240"/>
      <w:jc w:val="left"/>
    </w:pPr>
    <w:rPr>
      <w:b/>
      <w:sz w:val="28"/>
      <w:szCs w:val="24"/>
    </w:rPr>
  </w:style>
  <w:style w:type="paragraph" w:customStyle="1" w:styleId="AppHeading4">
    <w:name w:val="App_Heading 4"/>
    <w:basedOn w:val="a3"/>
    <w:next w:val="a3"/>
    <w:rsid w:val="009F1D80"/>
    <w:pPr>
      <w:keepNext/>
      <w:keepLines/>
      <w:numPr>
        <w:ilvl w:val="4"/>
        <w:numId w:val="16"/>
      </w:numPr>
      <w:suppressAutoHyphens/>
      <w:spacing w:before="240"/>
      <w:jc w:val="left"/>
    </w:pPr>
    <w:rPr>
      <w:b/>
      <w:szCs w:val="24"/>
    </w:rPr>
  </w:style>
  <w:style w:type="character" w:customStyle="1" w:styleId="afff">
    <w:name w:val="Текст примечания Знак"/>
    <w:link w:val="affe"/>
    <w:rsid w:val="00283A43"/>
    <w:rPr>
      <w:rFonts w:ascii="Arial" w:hAnsi="Arial"/>
      <w:snapToGrid w:val="0"/>
      <w:color w:val="000000"/>
      <w:lang w:eastAsia="en-US"/>
    </w:rPr>
  </w:style>
  <w:style w:type="paragraph" w:styleId="afff0">
    <w:name w:val="annotation subject"/>
    <w:basedOn w:val="affe"/>
    <w:next w:val="affe"/>
    <w:link w:val="afff1"/>
    <w:rsid w:val="00B27738"/>
    <w:rPr>
      <w:b/>
      <w:bCs/>
    </w:rPr>
  </w:style>
  <w:style w:type="character" w:customStyle="1" w:styleId="afff1">
    <w:name w:val="Тема примечания Знак"/>
    <w:link w:val="afff0"/>
    <w:rsid w:val="00B27738"/>
    <w:rPr>
      <w:b/>
      <w:bCs/>
      <w:snapToGrid w:val="0"/>
      <w:color w:val="000000"/>
      <w:lang w:eastAsia="en-US"/>
    </w:rPr>
  </w:style>
  <w:style w:type="paragraph" w:customStyle="1" w:styleId="TableText0">
    <w:name w:val="TableText"/>
    <w:basedOn w:val="a3"/>
    <w:rsid w:val="005B095F"/>
    <w:pPr>
      <w:spacing w:before="40" w:after="40"/>
      <w:ind w:firstLine="0"/>
    </w:pPr>
    <w:rPr>
      <w:snapToGrid/>
      <w:color w:val="auto"/>
      <w:sz w:val="22"/>
      <w:szCs w:val="22"/>
    </w:rPr>
  </w:style>
  <w:style w:type="paragraph" w:styleId="a0">
    <w:name w:val="List Paragraph"/>
    <w:basedOn w:val="a3"/>
    <w:uiPriority w:val="99"/>
    <w:qFormat/>
    <w:rsid w:val="00CF78B3"/>
    <w:pPr>
      <w:numPr>
        <w:numId w:val="66"/>
      </w:numPr>
      <w:spacing w:after="0"/>
      <w:ind w:left="1077" w:hanging="357"/>
    </w:pPr>
    <w:rPr>
      <w:rFonts w:eastAsia="SimSun"/>
      <w:snapToGrid/>
      <w:color w:val="auto"/>
      <w:szCs w:val="24"/>
      <w:lang w:eastAsia="ar-SA"/>
    </w:rPr>
  </w:style>
  <w:style w:type="paragraph" w:customStyle="1" w:styleId="1a">
    <w:name w:val="Стиль1 (ненумер заголовки)"/>
    <w:basedOn w:val="TableofContents"/>
    <w:qFormat/>
    <w:rsid w:val="005B095F"/>
  </w:style>
  <w:style w:type="paragraph" w:styleId="afff2">
    <w:name w:val="Revision"/>
    <w:hidden/>
    <w:uiPriority w:val="99"/>
    <w:semiHidden/>
    <w:rsid w:val="007D3880"/>
    <w:rPr>
      <w:snapToGrid w:val="0"/>
      <w:color w:val="000000"/>
      <w:sz w:val="24"/>
      <w:lang w:eastAsia="en-US"/>
    </w:rPr>
  </w:style>
  <w:style w:type="paragraph" w:styleId="afff3">
    <w:name w:val="footnote text"/>
    <w:basedOn w:val="a3"/>
    <w:link w:val="afff4"/>
    <w:uiPriority w:val="99"/>
    <w:rsid w:val="00061D94"/>
    <w:pPr>
      <w:spacing w:after="0" w:line="240" w:lineRule="auto"/>
      <w:ind w:firstLine="709"/>
    </w:pPr>
    <w:rPr>
      <w:rFonts w:eastAsia="SimSun"/>
      <w:snapToGrid/>
      <w:color w:val="auto"/>
      <w:sz w:val="20"/>
      <w:lang w:eastAsia="zh-CN"/>
    </w:rPr>
  </w:style>
  <w:style w:type="character" w:customStyle="1" w:styleId="afff4">
    <w:name w:val="Текст сноски Знак"/>
    <w:link w:val="afff3"/>
    <w:uiPriority w:val="99"/>
    <w:rsid w:val="00061D94"/>
    <w:rPr>
      <w:rFonts w:eastAsia="SimSun"/>
      <w:lang w:eastAsia="zh-CN"/>
    </w:rPr>
  </w:style>
  <w:style w:type="character" w:styleId="afff5">
    <w:name w:val="footnote reference"/>
    <w:uiPriority w:val="99"/>
    <w:rsid w:val="00061D94"/>
    <w:rPr>
      <w:vertAlign w:val="superscript"/>
    </w:rPr>
  </w:style>
  <w:style w:type="paragraph" w:customStyle="1" w:styleId="1b">
    <w:name w:val="Обычный1"/>
    <w:basedOn w:val="a3"/>
    <w:link w:val="CharChar"/>
    <w:uiPriority w:val="99"/>
    <w:rsid w:val="00061D94"/>
    <w:pPr>
      <w:spacing w:after="0" w:line="360" w:lineRule="auto"/>
      <w:ind w:firstLine="851"/>
    </w:pPr>
    <w:rPr>
      <w:snapToGrid/>
      <w:color w:val="auto"/>
      <w:sz w:val="28"/>
      <w:szCs w:val="24"/>
    </w:rPr>
  </w:style>
  <w:style w:type="character" w:customStyle="1" w:styleId="CharChar">
    <w:name w:val="Обычный Char Char"/>
    <w:link w:val="1b"/>
    <w:uiPriority w:val="99"/>
    <w:rsid w:val="00061D94"/>
    <w:rPr>
      <w:sz w:val="28"/>
      <w:szCs w:val="24"/>
    </w:rPr>
  </w:style>
  <w:style w:type="character" w:customStyle="1" w:styleId="32">
    <w:name w:val="Заголовок 3 Знак"/>
    <w:aliases w:val="H3 Знак"/>
    <w:basedOn w:val="a4"/>
    <w:link w:val="31"/>
    <w:uiPriority w:val="99"/>
    <w:rsid w:val="00330C18"/>
    <w:rPr>
      <w:b/>
      <w:snapToGrid w:val="0"/>
      <w:color w:val="000000"/>
      <w:sz w:val="26"/>
      <w:szCs w:val="24"/>
      <w:lang w:eastAsia="en-US"/>
    </w:rPr>
  </w:style>
  <w:style w:type="paragraph" w:customStyle="1" w:styleId="-">
    <w:name w:val="Таблица - заголовок"/>
    <w:basedOn w:val="a3"/>
    <w:link w:val="-0"/>
    <w:uiPriority w:val="99"/>
    <w:qFormat/>
    <w:rsid w:val="00330C18"/>
    <w:pPr>
      <w:keepNext/>
      <w:widowControl w:val="0"/>
      <w:tabs>
        <w:tab w:val="left" w:pos="567"/>
      </w:tabs>
      <w:spacing w:after="0" w:line="240" w:lineRule="auto"/>
      <w:ind w:firstLine="0"/>
      <w:jc w:val="center"/>
    </w:pPr>
    <w:rPr>
      <w:b/>
      <w:snapToGrid/>
      <w:color w:val="auto"/>
      <w:sz w:val="22"/>
      <w:szCs w:val="24"/>
    </w:rPr>
  </w:style>
  <w:style w:type="character" w:customStyle="1" w:styleId="-0">
    <w:name w:val="Таблица - заголовок Знак"/>
    <w:link w:val="-"/>
    <w:uiPriority w:val="99"/>
    <w:locked/>
    <w:rsid w:val="00330C18"/>
    <w:rPr>
      <w:b/>
      <w:sz w:val="22"/>
      <w:szCs w:val="24"/>
      <w:lang w:eastAsia="en-US"/>
    </w:rPr>
  </w:style>
  <w:style w:type="paragraph" w:customStyle="1" w:styleId="-9">
    <w:name w:val="Таблица - ссылка"/>
    <w:basedOn w:val="a3"/>
    <w:link w:val="-a"/>
    <w:uiPriority w:val="99"/>
    <w:qFormat/>
    <w:rsid w:val="00330C18"/>
    <w:pPr>
      <w:keepNext/>
      <w:spacing w:before="240"/>
      <w:jc w:val="right"/>
    </w:pPr>
    <w:rPr>
      <w:snapToGrid/>
      <w:color w:val="auto"/>
      <w:szCs w:val="24"/>
    </w:rPr>
  </w:style>
  <w:style w:type="character" w:customStyle="1" w:styleId="-a">
    <w:name w:val="Таблица - ссылка Знак"/>
    <w:link w:val="-9"/>
    <w:uiPriority w:val="99"/>
    <w:locked/>
    <w:rsid w:val="00330C18"/>
    <w:rPr>
      <w:sz w:val="24"/>
      <w:szCs w:val="24"/>
      <w:lang w:eastAsia="en-US"/>
    </w:rPr>
  </w:style>
  <w:style w:type="paragraph" w:customStyle="1" w:styleId="100">
    <w:name w:val="Таблица10"/>
    <w:basedOn w:val="a3"/>
    <w:link w:val="101"/>
    <w:qFormat/>
    <w:rsid w:val="00330C18"/>
    <w:pPr>
      <w:spacing w:line="240" w:lineRule="auto"/>
      <w:ind w:firstLine="0"/>
      <w:jc w:val="left"/>
    </w:pPr>
    <w:rPr>
      <w:snapToGrid/>
      <w:sz w:val="20"/>
      <w:lang w:eastAsia="ru-RU"/>
    </w:rPr>
  </w:style>
  <w:style w:type="character" w:customStyle="1" w:styleId="101">
    <w:name w:val="Таблица10 Знак"/>
    <w:basedOn w:val="a4"/>
    <w:link w:val="100"/>
    <w:rsid w:val="00330C18"/>
    <w:rPr>
      <w:color w:val="000000"/>
    </w:rPr>
  </w:style>
  <w:style w:type="character" w:customStyle="1" w:styleId="10">
    <w:name w:val="Заголовок 1 Знак"/>
    <w:aliases w:val="H1 Знак"/>
    <w:basedOn w:val="a4"/>
    <w:link w:val="1"/>
    <w:uiPriority w:val="99"/>
    <w:rsid w:val="00DC3981"/>
    <w:rPr>
      <w:b/>
      <w:snapToGrid w:val="0"/>
      <w:color w:val="000000"/>
      <w:sz w:val="32"/>
      <w:szCs w:val="28"/>
      <w:lang w:eastAsia="en-US"/>
    </w:rPr>
  </w:style>
  <w:style w:type="character" w:customStyle="1" w:styleId="22">
    <w:name w:val="Заголовок 2 Знак"/>
    <w:link w:val="20"/>
    <w:rsid w:val="000C28CE"/>
    <w:rPr>
      <w:rFonts w:cs="Arial"/>
      <w:b/>
      <w:iCs/>
      <w:kern w:val="32"/>
      <w:sz w:val="28"/>
      <w:szCs w:val="28"/>
      <w:lang w:eastAsia="en-US"/>
    </w:rPr>
  </w:style>
  <w:style w:type="character" w:customStyle="1" w:styleId="a7">
    <w:name w:val="Маркированный список Знак"/>
    <w:link w:val="a"/>
    <w:locked/>
    <w:rsid w:val="007B7D84"/>
    <w:rPr>
      <w:sz w:val="24"/>
      <w:szCs w:val="24"/>
      <w:lang w:eastAsia="en-US"/>
    </w:rPr>
  </w:style>
  <w:style w:type="character" w:customStyle="1" w:styleId="TableCaption0">
    <w:name w:val="Table_Caption Знак"/>
    <w:link w:val="TableCaption"/>
    <w:rsid w:val="002F6CD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footer" Target="footer2.xml"/><Relationship Id="rId39" Type="http://schemas.openxmlformats.org/officeDocument/2006/relationships/image" Target="media/image9.emf"/><Relationship Id="rId21" Type="http://schemas.openxmlformats.org/officeDocument/2006/relationships/footer" Target="footer1.xml"/><Relationship Id="rId34" Type="http://schemas.openxmlformats.org/officeDocument/2006/relationships/image" Target="media/image5.jpeg"/><Relationship Id="rId42" Type="http://schemas.openxmlformats.org/officeDocument/2006/relationships/hyperlink" Target="http://www.kpmg.com/MK/en/IssuesAndInsights/Documents/External_Publications/exploring-cloud.pdf" TargetMode="External"/><Relationship Id="rId47" Type="http://schemas.openxmlformats.org/officeDocument/2006/relationships/hyperlink" Target="http://www.official-documents.gov.uk/document/cm76/7650/7650.pdf" TargetMode="External"/><Relationship Id="rId50" Type="http://schemas.openxmlformats.org/officeDocument/2006/relationships/hyperlink" Target="http://gcloud.civilservice.gov.uk/about/sales-information/" TargetMode="External"/><Relationship Id="rId55" Type="http://schemas.openxmlformats.org/officeDocument/2006/relationships/hyperlink" Target="http://www.whitehouse.gov/sites/default/files/omb/assets/egov_docs/25-point-implementation-plan-to-reform-federal-it.pdf" TargetMode="Externa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header" Target="header4.xml"/><Relationship Id="rId33" Type="http://schemas.openxmlformats.org/officeDocument/2006/relationships/image" Target="media/image4.jpeg"/><Relationship Id="rId38" Type="http://schemas.openxmlformats.org/officeDocument/2006/relationships/oleObject" Target="embeddings/_________Microsoft_Visio_2003_201022.vsd"/><Relationship Id="rId46" Type="http://schemas.openxmlformats.org/officeDocument/2006/relationships/hyperlink" Target="http://www.amd.com/us/Documents/Cloud-Adoption-Approaches-and-Attitudes-Research-Report.pdf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header" Target="header1.xml"/><Relationship Id="rId29" Type="http://schemas.openxmlformats.org/officeDocument/2006/relationships/image" Target="media/image1.emf"/><Relationship Id="rId41" Type="http://schemas.openxmlformats.org/officeDocument/2006/relationships/hyperlink" Target="consultantplus://offline/ref=BA860588281CBB7B32ADFB3A1D4E2EEBE63C3EC559F348D7A92018D1BBn9G4I" TargetMode="External"/><Relationship Id="rId54" Type="http://schemas.openxmlformats.org/officeDocument/2006/relationships/hyperlink" Target="http://csrc.nist.gov/publications/nistpubs/800-145/SP800-145.pdf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3.xml"/><Relationship Id="rId32" Type="http://schemas.openxmlformats.org/officeDocument/2006/relationships/image" Target="media/image3.PNG"/><Relationship Id="rId37" Type="http://schemas.openxmlformats.org/officeDocument/2006/relationships/image" Target="media/image8.emf"/><Relationship Id="rId40" Type="http://schemas.openxmlformats.org/officeDocument/2006/relationships/oleObject" Target="embeddings/_________Microsoft_Visio_2003_201033.vsd"/><Relationship Id="rId45" Type="http://schemas.openxmlformats.org/officeDocument/2006/relationships/hyperlink" Target="http://www.whitehouse.gov/sites/default/files/omb/assets/egov_docs/fose_2013.pdf" TargetMode="External"/><Relationship Id="rId53" Type="http://schemas.openxmlformats.org/officeDocument/2006/relationships/hyperlink" Target="http://www.cebit.com.au/cebit-in-the-media/2013/rayid-ghan-chief-data-scientist-obama-campaign-arnnet" TargetMode="Externa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hyperlink" Target="http://www.multitran.ru/c/m.exe?t=4911023_2_1&amp;s1=Capability%20Maturity%20Model%20Integration" TargetMode="External"/><Relationship Id="rId28" Type="http://schemas.openxmlformats.org/officeDocument/2006/relationships/footer" Target="footer3.xml"/><Relationship Id="rId36" Type="http://schemas.openxmlformats.org/officeDocument/2006/relationships/image" Target="media/image7.jpeg"/><Relationship Id="rId49" Type="http://schemas.openxmlformats.org/officeDocument/2006/relationships/hyperlink" Target="https://www.gov.uk/government/uploads/system/uploads/attachment_data/file/85982/government-cloud-strategy_0.pdf" TargetMode="External"/><Relationship Id="rId57" Type="http://schemas.openxmlformats.org/officeDocument/2006/relationships/footer" Target="footer5.xml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31" Type="http://schemas.openxmlformats.org/officeDocument/2006/relationships/image" Target="media/image2.jpeg"/><Relationship Id="rId44" Type="http://schemas.openxmlformats.org/officeDocument/2006/relationships/hyperlink" Target="http://www.whitehouse.gov/sites/default/files/omb/assets/egov_docs/federal-cloud-computing-strategy.pdf" TargetMode="External"/><Relationship Id="rId52" Type="http://schemas.openxmlformats.org/officeDocument/2006/relationships/hyperlink" Target="url:%20http://gov2.net.au/about/draftreport/" TargetMode="External"/><Relationship Id="rId60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2.xml"/><Relationship Id="rId27" Type="http://schemas.openxmlformats.org/officeDocument/2006/relationships/header" Target="header5.xml"/><Relationship Id="rId30" Type="http://schemas.openxmlformats.org/officeDocument/2006/relationships/oleObject" Target="embeddings/_________Microsoft_Visio_2003_201011.vsd"/><Relationship Id="rId35" Type="http://schemas.openxmlformats.org/officeDocument/2006/relationships/image" Target="media/image6.jpeg"/><Relationship Id="rId43" Type="http://schemas.openxmlformats.org/officeDocument/2006/relationships/hyperlink" Target="http://www.whitehouse.gov/sites/default/files/omb/assets/egov_docs/vivek-kundra-federal-cloud-computing-strategy-02142011.pdf" TargetMode="External"/><Relationship Id="rId48" Type="http://schemas.openxmlformats.org/officeDocument/2006/relationships/hyperlink" Target="https://www.gov.uk/government/uploads/system/uploads/attachment_data/file/85968/uk-government-government-ict-strategy_0.pdf" TargetMode="External"/><Relationship Id="rId56" Type="http://schemas.openxmlformats.org/officeDocument/2006/relationships/footer" Target="footer4.xml"/><Relationship Id="rId8" Type="http://schemas.openxmlformats.org/officeDocument/2006/relationships/customXml" Target="../customXml/item8.xml"/><Relationship Id="rId51" Type="http://schemas.openxmlformats.org/officeDocument/2006/relationships/hyperlink" Target="http://www.ida.gov.sg/Infocomm-Landscape/Infrastructure/Data-Centre-Park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852BD-01FC-4AC7-808C-E369ACFE3C42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8E29C1A6-6B5B-4ED9-A81C-DAB0B81E1D8E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B7608AEF-8B7E-441C-969C-91A34D625D20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AB2136DF-AC29-4887-8D50-B4EED0E33D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BF57E5-E143-4DE0-9DCD-67117BA9A1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C1A094-040B-4F40-9C83-328EEE848F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E395E4-40B7-42B8-B101-F721301A6B2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43A51C4-2D45-45B6-8E06-30BEA18EF84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6139A40-7570-4517-A737-4EAC7F930B07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36469CAB-1A0D-463B-B610-88A07B349E2D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04E08A83-7D10-40ED-AA23-054C4E2863F0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0CC3F72E-378B-4650-A6C6-50DEE9510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20247</Words>
  <Characters>115410</Characters>
  <Application>Microsoft Office Word</Application>
  <DocSecurity>0</DocSecurity>
  <Lines>961</Lines>
  <Paragraphs>270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Пояснительная записка на АС</vt:lpstr>
      <vt:lpstr>Пояснительная записка на АС</vt:lpstr>
    </vt:vector>
  </TitlesOfParts>
  <Company>CROC Inc</Company>
  <LinksUpToDate>false</LinksUpToDate>
  <CharactersWithSpaces>135387</CharactersWithSpaces>
  <SharedDoc>false</SharedDoc>
  <HLinks>
    <vt:vector size="330" baseType="variant">
      <vt:variant>
        <vt:i4>5505101</vt:i4>
      </vt:variant>
      <vt:variant>
        <vt:i4>408</vt:i4>
      </vt:variant>
      <vt:variant>
        <vt:i4>0</vt:i4>
      </vt:variant>
      <vt:variant>
        <vt:i4>5</vt:i4>
      </vt:variant>
      <vt:variant>
        <vt:lpwstr>http://csrc.nist.gov/publications/nistpubs/800-145/SP800-145.pdf</vt:lpwstr>
      </vt:variant>
      <vt:variant>
        <vt:lpwstr/>
      </vt:variant>
      <vt:variant>
        <vt:i4>1310770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_Toc370143568</vt:lpwstr>
      </vt:variant>
      <vt:variant>
        <vt:i4>1310770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_Toc370143567</vt:lpwstr>
      </vt:variant>
      <vt:variant>
        <vt:i4>1310770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_Toc370143566</vt:lpwstr>
      </vt:variant>
      <vt:variant>
        <vt:i4>1310770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_Toc370143565</vt:lpwstr>
      </vt:variant>
      <vt:variant>
        <vt:i4>1310770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_Toc370143564</vt:lpwstr>
      </vt:variant>
      <vt:variant>
        <vt:i4>1310770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_Toc370143563</vt:lpwstr>
      </vt:variant>
      <vt:variant>
        <vt:i4>1310770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_Toc370143562</vt:lpwstr>
      </vt:variant>
      <vt:variant>
        <vt:i4>1310770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_Toc370143561</vt:lpwstr>
      </vt:variant>
      <vt:variant>
        <vt:i4>1310770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_Toc370143560</vt:lpwstr>
      </vt:variant>
      <vt:variant>
        <vt:i4>1507378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_Toc370143559</vt:lpwstr>
      </vt:variant>
      <vt:variant>
        <vt:i4>1507378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_Toc370143558</vt:lpwstr>
      </vt:variant>
      <vt:variant>
        <vt:i4>1507378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_Toc370143557</vt:lpwstr>
      </vt:variant>
      <vt:variant>
        <vt:i4>1507378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_Toc370143556</vt:lpwstr>
      </vt:variant>
      <vt:variant>
        <vt:i4>1507378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_Toc370143555</vt:lpwstr>
      </vt:variant>
      <vt:variant>
        <vt:i4>1507378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_Toc370143554</vt:lpwstr>
      </vt:variant>
      <vt:variant>
        <vt:i4>1507378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_Toc370143553</vt:lpwstr>
      </vt:variant>
      <vt:variant>
        <vt:i4>1507378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_Toc370143552</vt:lpwstr>
      </vt:variant>
      <vt:variant>
        <vt:i4>1507378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_Toc370143551</vt:lpwstr>
      </vt:variant>
      <vt:variant>
        <vt:i4>1507378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_Toc370143550</vt:lpwstr>
      </vt:variant>
      <vt:variant>
        <vt:i4>1441842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_Toc370143549</vt:lpwstr>
      </vt:variant>
      <vt:variant>
        <vt:i4>1441842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_Toc370143548</vt:lpwstr>
      </vt:variant>
      <vt:variant>
        <vt:i4>1441842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_Toc370143547</vt:lpwstr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_Toc370143546</vt:lpwstr>
      </vt:variant>
      <vt:variant>
        <vt:i4>1441842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_Toc370143545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_Toc370143544</vt:lpwstr>
      </vt:variant>
      <vt:variant>
        <vt:i4>1441842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_Toc370143543</vt:lpwstr>
      </vt:variant>
      <vt:variant>
        <vt:i4>1441842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_Toc370143542</vt:lpwstr>
      </vt:variant>
      <vt:variant>
        <vt:i4>1441842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_Toc370143541</vt:lpwstr>
      </vt:variant>
      <vt:variant>
        <vt:i4>1441842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_Toc370143540</vt:lpwstr>
      </vt:variant>
      <vt:variant>
        <vt:i4>1114162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_Toc370143539</vt:lpwstr>
      </vt:variant>
      <vt:variant>
        <vt:i4>1114162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_Toc370143538</vt:lpwstr>
      </vt:variant>
      <vt:variant>
        <vt:i4>1114162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_Toc370143537</vt:lpwstr>
      </vt:variant>
      <vt:variant>
        <vt:i4>1114162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_Toc370143536</vt:lpwstr>
      </vt:variant>
      <vt:variant>
        <vt:i4>1114162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_Toc370143535</vt:lpwstr>
      </vt:variant>
      <vt:variant>
        <vt:i4>1114162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_Toc370143534</vt:lpwstr>
      </vt:variant>
      <vt:variant>
        <vt:i4>1114162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_Toc370143533</vt:lpwstr>
      </vt:variant>
      <vt:variant>
        <vt:i4>1114162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_Toc370143532</vt:lpwstr>
      </vt:variant>
      <vt:variant>
        <vt:i4>1114162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_Toc370143531</vt:lpwstr>
      </vt:variant>
      <vt:variant>
        <vt:i4>1114162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_Toc370143530</vt:lpwstr>
      </vt:variant>
      <vt:variant>
        <vt:i4>1048626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_Toc370143529</vt:lpwstr>
      </vt:variant>
      <vt:variant>
        <vt:i4>1048626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_Toc370143528</vt:lpwstr>
      </vt:variant>
      <vt:variant>
        <vt:i4>1048626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_Toc370143527</vt:lpwstr>
      </vt:variant>
      <vt:variant>
        <vt:i4>1048626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_Toc370143526</vt:lpwstr>
      </vt:variant>
      <vt:variant>
        <vt:i4>1048626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_Toc370143525</vt:lpwstr>
      </vt:variant>
      <vt:variant>
        <vt:i4>1048626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_Toc370143524</vt:lpwstr>
      </vt:variant>
      <vt:variant>
        <vt:i4>1048626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_Toc370143523</vt:lpwstr>
      </vt:variant>
      <vt:variant>
        <vt:i4>1048626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_Toc370143522</vt:lpwstr>
      </vt:variant>
      <vt:variant>
        <vt:i4>1048626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_Toc370143521</vt:lpwstr>
      </vt:variant>
      <vt:variant>
        <vt:i4>1048626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_Toc370143520</vt:lpwstr>
      </vt:variant>
      <vt:variant>
        <vt:i4>1245234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_Toc370143519</vt:lpwstr>
      </vt:variant>
      <vt:variant>
        <vt:i4>1245234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_Toc370143518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_Toc370143517</vt:lpwstr>
      </vt:variant>
      <vt:variant>
        <vt:i4>6422529</vt:i4>
      </vt:variant>
      <vt:variant>
        <vt:i4>80612</vt:i4>
      </vt:variant>
      <vt:variant>
        <vt:i4>1026</vt:i4>
      </vt:variant>
      <vt:variant>
        <vt:i4>1</vt:i4>
      </vt:variant>
      <vt:variant>
        <vt:lpwstr>cid:image001.png@01CECB5C.DC907ED0</vt:lpwstr>
      </vt:variant>
      <vt:variant>
        <vt:lpwstr/>
      </vt:variant>
      <vt:variant>
        <vt:i4>7602204</vt:i4>
      </vt:variant>
      <vt:variant>
        <vt:i4>172770</vt:i4>
      </vt:variant>
      <vt:variant>
        <vt:i4>1031</vt:i4>
      </vt:variant>
      <vt:variant>
        <vt:i4>1</vt:i4>
      </vt:variant>
      <vt:variant>
        <vt:lpwstr>http://www.egov.gov.sg/image/image_gallery?uuid=29534073-cac6-4893-80af-a7eb9da6741a&amp;groupId=10157&amp;t=1371353395694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на АС</dc:title>
  <dc:subject>Шаблон по РД 50-34.698-90 и ГОСТ 2.105</dc:subject>
  <dc:creator>Мисюряева Евгения, Тарасова Елена</dc:creator>
  <cp:lastModifiedBy>Башков</cp:lastModifiedBy>
  <cp:revision>4</cp:revision>
  <cp:lastPrinted>2006-06-08T14:32:00Z</cp:lastPrinted>
  <dcterms:created xsi:type="dcterms:W3CDTF">2013-11-08T10:36:00Z</dcterms:created>
  <dcterms:modified xsi:type="dcterms:W3CDTF">2013-11-19T08:07:00Z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енование системы">
    <vt:lpwstr>Создание Единой инженерной инфраструктуры в части обработки и хранения данных федеральных государственных органов Российской Федерации</vt:lpwstr>
  </property>
  <property fmtid="{D5CDD505-2E9C-101B-9397-08002B2CF9AE}" pid="3" name="Наименование объекта автоматизации">
    <vt:lpwstr>Наименование объекта автоматизации</vt:lpwstr>
  </property>
  <property fmtid="{D5CDD505-2E9C-101B-9397-08002B2CF9AE}" pid="4" name="Наименование документа">
    <vt:lpwstr>Концептуальная модель и план-график реализации</vt:lpwstr>
  </property>
  <property fmtid="{D5CDD505-2E9C-101B-9397-08002B2CF9AE}" pid="5" name="Код документа">
    <vt:lpwstr>Код документа</vt:lpwstr>
  </property>
  <property fmtid="{D5CDD505-2E9C-101B-9397-08002B2CF9AE}" pid="6" name="Сокращенное название системы">
    <vt:lpwstr>Сокращенное название системы</vt:lpwstr>
  </property>
  <property fmtid="{D5CDD505-2E9C-101B-9397-08002B2CF9AE}" pid="7" name="Код системы">
    <vt:lpwstr>Код системы</vt:lpwstr>
  </property>
</Properties>
</file>